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9282" w14:textId="77777777" w:rsidR="00386963" w:rsidRDefault="00386963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FC68EE" w:rsidRPr="00CC51D0" w14:paraId="68FACB12" w14:textId="77777777" w:rsidTr="00126D2F">
        <w:tc>
          <w:tcPr>
            <w:tcW w:w="10491" w:type="dxa"/>
            <w:shd w:val="clear" w:color="auto" w:fill="95B3D7" w:themeFill="accent1" w:themeFillTint="99"/>
          </w:tcPr>
          <w:p w14:paraId="20794FE5" w14:textId="77777777" w:rsidR="00FC68EE" w:rsidRPr="008814AA" w:rsidRDefault="00FC68EE" w:rsidP="00F828E5">
            <w:pPr>
              <w:pStyle w:val="BodyText1"/>
              <w:tabs>
                <w:tab w:val="left" w:pos="710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Form Lodgement</w:t>
            </w:r>
            <w:r w:rsidR="00F828E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FC68EE" w:rsidRPr="00CC51D0" w14:paraId="3C83F2E0" w14:textId="77777777" w:rsidTr="00126D2F">
        <w:tc>
          <w:tcPr>
            <w:tcW w:w="10491" w:type="dxa"/>
          </w:tcPr>
          <w:p w14:paraId="2992DC0B" w14:textId="77777777" w:rsidR="00EC00D5" w:rsidRPr="00CC51D0" w:rsidRDefault="00EC00D5" w:rsidP="00EC00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 w:val="22"/>
              </w:rPr>
            </w:pPr>
            <w:r w:rsidRPr="00CC51D0">
              <w:rPr>
                <w:rFonts w:asciiTheme="minorHAnsi" w:hAnsiTheme="minorHAnsi" w:cstheme="minorHAnsi"/>
                <w:sz w:val="22"/>
              </w:rPr>
              <w:t xml:space="preserve">Lodge form via email 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josiah.gaborit</w:t>
            </w:r>
            <w:r w:rsidRPr="00B937D2">
              <w:rPr>
                <w:rFonts w:asciiTheme="minorHAnsi" w:hAnsiTheme="minorHAnsi" w:cstheme="minorHAnsi"/>
                <w:sz w:val="22"/>
                <w:u w:val="single"/>
              </w:rPr>
              <w:t>@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ampcapital.com</w:t>
            </w:r>
          </w:p>
          <w:p w14:paraId="4D1A22D1" w14:textId="77777777" w:rsidR="00D2397C" w:rsidRDefault="00FC68EE" w:rsidP="00FC68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C51D0">
              <w:rPr>
                <w:rFonts w:asciiTheme="minorHAnsi" w:hAnsiTheme="minorHAnsi" w:cstheme="minorHAnsi"/>
                <w:sz w:val="22"/>
              </w:rPr>
              <w:t xml:space="preserve">Form must be lodged </w:t>
            </w:r>
            <w:r w:rsidR="00926ECE">
              <w:rPr>
                <w:rFonts w:asciiTheme="minorHAnsi" w:hAnsiTheme="minorHAnsi" w:cstheme="minorHAnsi"/>
                <w:sz w:val="22"/>
              </w:rPr>
              <w:t xml:space="preserve">Monday to Friday, </w:t>
            </w:r>
            <w:r w:rsidRPr="00CC51D0">
              <w:rPr>
                <w:rFonts w:asciiTheme="minorHAnsi" w:hAnsiTheme="minorHAnsi" w:cstheme="minorHAnsi"/>
                <w:sz w:val="22"/>
              </w:rPr>
              <w:t>a minimum of 48 hours prior to works</w:t>
            </w:r>
          </w:p>
          <w:p w14:paraId="7EB68E74" w14:textId="77777777" w:rsidR="00FC68EE" w:rsidRPr="007015E6" w:rsidRDefault="00D2397C" w:rsidP="00D239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FC68EE" w:rsidRPr="00CC51D0">
              <w:rPr>
                <w:rFonts w:asciiTheme="minorHAnsi" w:hAnsiTheme="minorHAnsi" w:cstheme="minorHAnsi"/>
                <w:sz w:val="22"/>
              </w:rPr>
              <w:t xml:space="preserve">ny </w:t>
            </w:r>
            <w:r>
              <w:rPr>
                <w:rFonts w:asciiTheme="minorHAnsi" w:hAnsiTheme="minorHAnsi" w:cstheme="minorHAnsi"/>
                <w:sz w:val="22"/>
              </w:rPr>
              <w:t>form</w:t>
            </w:r>
            <w:r w:rsidR="00FC68EE" w:rsidRPr="00CC51D0">
              <w:rPr>
                <w:rFonts w:asciiTheme="minorHAnsi" w:hAnsiTheme="minorHAnsi" w:cstheme="minorHAnsi"/>
                <w:sz w:val="22"/>
              </w:rPr>
              <w:t xml:space="preserve"> lodged after </w:t>
            </w:r>
            <w:r>
              <w:rPr>
                <w:rFonts w:asciiTheme="minorHAnsi" w:hAnsiTheme="minorHAnsi" w:cstheme="minorHAnsi"/>
                <w:sz w:val="22"/>
              </w:rPr>
              <w:t xml:space="preserve">the above time or is incomplete </w:t>
            </w:r>
            <w:r w:rsidR="00FC68EE" w:rsidRPr="00CC51D0">
              <w:rPr>
                <w:rFonts w:asciiTheme="minorHAnsi" w:hAnsiTheme="minorHAnsi" w:cstheme="minorHAnsi"/>
                <w:sz w:val="22"/>
              </w:rPr>
              <w:t>will be returned and access not approved</w:t>
            </w:r>
          </w:p>
        </w:tc>
      </w:tr>
    </w:tbl>
    <w:p w14:paraId="2D09433C" w14:textId="77777777" w:rsidR="00FC68EE" w:rsidRPr="004067F5" w:rsidRDefault="00FC68EE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992"/>
        <w:gridCol w:w="2268"/>
      </w:tblGrid>
      <w:tr w:rsidR="00CF2EDB" w:rsidRPr="00CC51D0" w14:paraId="3AB8AD03" w14:textId="77777777" w:rsidTr="00B63A7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57650FB0" w14:textId="77777777" w:rsidR="00CF2EDB" w:rsidRPr="008814AA" w:rsidRDefault="00CF2EDB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Company </w:t>
            </w:r>
            <w:r w:rsidR="004A553E">
              <w:rPr>
                <w:rFonts w:asciiTheme="minorHAnsi" w:hAnsiTheme="minorHAnsi" w:cstheme="minorHAnsi"/>
                <w:sz w:val="22"/>
              </w:rPr>
              <w:t>n</w:t>
            </w:r>
            <w:r w:rsidRPr="008814AA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5B17CA4C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B" w:rsidRPr="00CC51D0" w14:paraId="12DA3469" w14:textId="77777777" w:rsidTr="00B63A73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59D2190A" w14:textId="77777777" w:rsidR="00CF2EDB" w:rsidRPr="008814AA" w:rsidRDefault="00CF2EDB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8814AA">
              <w:rPr>
                <w:rFonts w:asciiTheme="minorHAnsi" w:hAnsiTheme="minorHAnsi" w:cstheme="minorHAnsi"/>
                <w:sz w:val="22"/>
              </w:rPr>
              <w:t>Contractor</w:t>
            </w:r>
            <w:r w:rsidR="00A265C6" w:rsidRPr="008814AA">
              <w:rPr>
                <w:rFonts w:asciiTheme="minorHAnsi" w:hAnsiTheme="minorHAnsi" w:cstheme="minorHAnsi"/>
                <w:sz w:val="22"/>
              </w:rPr>
              <w:t>s</w:t>
            </w:r>
            <w:proofErr w:type="gramEnd"/>
            <w:r w:rsidR="00A265C6" w:rsidRPr="008814A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A553E">
              <w:rPr>
                <w:rFonts w:asciiTheme="minorHAnsi" w:hAnsiTheme="minorHAnsi" w:cstheme="minorHAnsi"/>
                <w:sz w:val="22"/>
              </w:rPr>
              <w:t>c</w:t>
            </w:r>
            <w:r w:rsidR="00A265C6" w:rsidRPr="008814AA">
              <w:rPr>
                <w:rFonts w:asciiTheme="minorHAnsi" w:hAnsiTheme="minorHAnsi" w:cstheme="minorHAnsi"/>
                <w:sz w:val="22"/>
              </w:rPr>
              <w:t>oordinator</w:t>
            </w:r>
            <w:r w:rsidR="008814A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A553E">
              <w:rPr>
                <w:rFonts w:asciiTheme="minorHAnsi" w:hAnsiTheme="minorHAnsi" w:cstheme="minorHAnsi"/>
                <w:sz w:val="22"/>
              </w:rPr>
              <w:t>n</w:t>
            </w:r>
            <w:r w:rsidR="008814AA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178360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5D17E58C" w14:textId="77777777" w:rsidR="00CF2EDB" w:rsidRPr="008814AA" w:rsidRDefault="00534EB3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CE0672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B" w:rsidRPr="00CC51D0" w14:paraId="45618845" w14:textId="77777777" w:rsidTr="00F828E5">
        <w:trPr>
          <w:trHeight w:val="271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58195053" w14:textId="77777777" w:rsidR="00CF2EDB" w:rsidRPr="008814AA" w:rsidRDefault="00A265C6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Contractors </w:t>
            </w:r>
            <w:r w:rsidR="004A553E">
              <w:rPr>
                <w:rFonts w:asciiTheme="minorHAnsi" w:hAnsiTheme="minorHAnsi" w:cstheme="minorHAnsi"/>
                <w:sz w:val="22"/>
              </w:rPr>
              <w:t>o</w:t>
            </w:r>
            <w:r w:rsidR="00534EB3" w:rsidRPr="008814AA">
              <w:rPr>
                <w:rFonts w:asciiTheme="minorHAnsi" w:hAnsiTheme="minorHAnsi" w:cstheme="minorHAnsi"/>
                <w:sz w:val="22"/>
              </w:rPr>
              <w:t xml:space="preserve">n </w:t>
            </w:r>
            <w:r w:rsidR="004A553E">
              <w:rPr>
                <w:rFonts w:asciiTheme="minorHAnsi" w:hAnsiTheme="minorHAnsi" w:cstheme="minorHAnsi"/>
                <w:sz w:val="22"/>
              </w:rPr>
              <w:t>s</w:t>
            </w:r>
            <w:r w:rsidR="00534EB3" w:rsidRPr="008814AA">
              <w:rPr>
                <w:rFonts w:asciiTheme="minorHAnsi" w:hAnsiTheme="minorHAnsi" w:cstheme="minorHAnsi"/>
                <w:sz w:val="22"/>
              </w:rPr>
              <w:t xml:space="preserve">ite </w:t>
            </w:r>
            <w:r w:rsidR="004A553E">
              <w:rPr>
                <w:rFonts w:asciiTheme="minorHAnsi" w:hAnsiTheme="minorHAnsi" w:cstheme="minorHAnsi"/>
                <w:sz w:val="22"/>
              </w:rPr>
              <w:t>c</w:t>
            </w:r>
            <w:r w:rsidR="00534EB3" w:rsidRPr="008814AA">
              <w:rPr>
                <w:rFonts w:asciiTheme="minorHAnsi" w:hAnsiTheme="minorHAnsi" w:cstheme="minorHAnsi"/>
                <w:sz w:val="22"/>
              </w:rPr>
              <w:t>ontact</w:t>
            </w:r>
            <w:r w:rsidR="008814A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A553E">
              <w:rPr>
                <w:rFonts w:asciiTheme="minorHAnsi" w:hAnsiTheme="minorHAnsi" w:cstheme="minorHAnsi"/>
                <w:sz w:val="22"/>
              </w:rPr>
              <w:t>n</w:t>
            </w:r>
            <w:r w:rsidR="008814AA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2B521F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3EFA6486" w14:textId="77777777" w:rsidR="00CF2EDB" w:rsidRPr="008814AA" w:rsidRDefault="00534EB3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F4CC9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2EDB" w:rsidRPr="00CC51D0" w14:paraId="44A061D5" w14:textId="77777777" w:rsidTr="00B63A73">
        <w:trPr>
          <w:trHeight w:val="271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9B5A352" w14:textId="77777777" w:rsidR="00CF2EDB" w:rsidRPr="008814AA" w:rsidRDefault="00A265C6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>Tenancy/</w:t>
            </w:r>
            <w:r w:rsidR="004A553E">
              <w:rPr>
                <w:rFonts w:asciiTheme="minorHAnsi" w:hAnsiTheme="minorHAnsi" w:cstheme="minorHAnsi"/>
                <w:sz w:val="22"/>
              </w:rPr>
              <w:t>a</w:t>
            </w:r>
            <w:r w:rsidR="008814AA">
              <w:rPr>
                <w:rFonts w:asciiTheme="minorHAnsi" w:hAnsiTheme="minorHAnsi" w:cstheme="minorHAnsi"/>
                <w:sz w:val="22"/>
              </w:rPr>
              <w:t xml:space="preserve">rea of </w:t>
            </w:r>
            <w:r w:rsidR="004A553E">
              <w:rPr>
                <w:rFonts w:asciiTheme="minorHAnsi" w:hAnsiTheme="minorHAnsi" w:cstheme="minorHAnsi"/>
                <w:sz w:val="22"/>
              </w:rPr>
              <w:t>w</w:t>
            </w:r>
            <w:r w:rsidR="008814AA">
              <w:rPr>
                <w:rFonts w:asciiTheme="minorHAnsi" w:hAnsiTheme="minorHAnsi" w:cstheme="minorHAnsi"/>
                <w:sz w:val="22"/>
              </w:rPr>
              <w:t>ork</w:t>
            </w:r>
            <w:r w:rsidR="00CF2EDB" w:rsidRPr="008814A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75BFA" w14:textId="77777777" w:rsidR="00CF2EDB" w:rsidRPr="00045C0D" w:rsidRDefault="00CF2EDB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7D60451" w14:textId="77777777" w:rsidR="00700EF6" w:rsidRPr="00CC51D0" w:rsidRDefault="00700EF6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992"/>
        <w:gridCol w:w="2268"/>
      </w:tblGrid>
      <w:tr w:rsidR="00F828E5" w:rsidRPr="00CC51D0" w14:paraId="7D5C743A" w14:textId="77777777" w:rsidTr="00F828E5">
        <w:trPr>
          <w:trHeight w:val="306"/>
        </w:trPr>
        <w:tc>
          <w:tcPr>
            <w:tcW w:w="3510" w:type="dxa"/>
            <w:shd w:val="clear" w:color="auto" w:fill="95B3D7" w:themeFill="accent1" w:themeFillTint="99"/>
            <w:vAlign w:val="center"/>
          </w:tcPr>
          <w:p w14:paraId="48706C65" w14:textId="479BE423" w:rsidR="00F828E5" w:rsidRPr="008814AA" w:rsidRDefault="00EC00D5" w:rsidP="008814A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Brickworks</w:t>
            </w:r>
            <w:r w:rsidR="00F828E5" w:rsidRPr="008814A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828E5">
              <w:rPr>
                <w:rFonts w:asciiTheme="minorHAnsi" w:hAnsiTheme="minorHAnsi" w:cstheme="minorHAnsi"/>
                <w:sz w:val="22"/>
              </w:rPr>
              <w:t>Point of Contact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B37C9" w14:textId="77777777" w:rsidR="00F828E5" w:rsidRPr="00CC51D0" w:rsidRDefault="00F828E5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0F97CC60" w14:textId="77777777" w:rsidR="00F828E5" w:rsidRPr="00CC51D0" w:rsidRDefault="00F828E5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8834BF" w14:textId="77777777" w:rsidR="00F828E5" w:rsidRPr="00CC51D0" w:rsidRDefault="00F828E5" w:rsidP="00700EF6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EE3C40A" w14:textId="77777777" w:rsidR="00700EF6" w:rsidRDefault="00700EF6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W w:w="1045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0266EA" w14:paraId="37A77139" w14:textId="77777777" w:rsidTr="000266EA">
        <w:trPr>
          <w:trHeight w:val="465"/>
        </w:trPr>
        <w:tc>
          <w:tcPr>
            <w:tcW w:w="10455" w:type="dxa"/>
          </w:tcPr>
          <w:p w14:paraId="62E48DEB" w14:textId="77777777" w:rsidR="00184AC7" w:rsidRDefault="000266EA" w:rsidP="00184AC7">
            <w:pPr>
              <w:pStyle w:val="BodyText1"/>
              <w:tabs>
                <w:tab w:val="left" w:pos="8490"/>
                <w:tab w:val="right" w:pos="10239"/>
              </w:tabs>
              <w:spacing w:after="0" w:line="240" w:lineRule="auto"/>
              <w:ind w:left="-12"/>
              <w:jc w:val="left"/>
              <w:rPr>
                <w:rFonts w:asciiTheme="minorHAnsi" w:hAnsiTheme="minorHAnsi" w:cstheme="minorHAnsi"/>
                <w:sz w:val="22"/>
              </w:rPr>
            </w:pPr>
            <w:r w:rsidRPr="00BF2863">
              <w:rPr>
                <w:rFonts w:asciiTheme="minorHAnsi" w:hAnsiTheme="minorHAnsi" w:cstheme="minorHAnsi"/>
                <w:color w:val="FF0000"/>
                <w:sz w:val="22"/>
                <w:u w:val="single"/>
              </w:rPr>
              <w:t>Do Proposed Works involve any activity defined in t</w:t>
            </w:r>
            <w:r w:rsidR="00184AC7" w:rsidRPr="00BF2863">
              <w:rPr>
                <w:rFonts w:asciiTheme="minorHAnsi" w:hAnsiTheme="minorHAnsi" w:cstheme="minorHAnsi"/>
                <w:color w:val="FF0000"/>
                <w:sz w:val="22"/>
                <w:u w:val="single"/>
              </w:rPr>
              <w:t>he AMPC High Risk Activity List</w:t>
            </w:r>
            <w:r w:rsidRPr="00BF2863">
              <w:rPr>
                <w:rFonts w:asciiTheme="minorHAnsi" w:hAnsiTheme="minorHAnsi" w:cstheme="minorHAnsi"/>
                <w:color w:val="FF0000"/>
                <w:sz w:val="22"/>
                <w:u w:val="single"/>
              </w:rPr>
              <w:t>?</w:t>
            </w:r>
            <w:r w:rsidRPr="009F762A">
              <w:rPr>
                <w:rFonts w:asciiTheme="minorHAnsi" w:hAnsiTheme="minorHAnsi" w:cstheme="minorHAnsi"/>
                <w:color w:val="FF0000"/>
                <w:sz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</w:rPr>
              <w:t xml:space="preserve">     YES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775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ab/>
              <w:t xml:space="preserve">       NO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056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ab/>
            </w:r>
          </w:p>
          <w:p w14:paraId="75256BDA" w14:textId="77777777" w:rsidR="000266EA" w:rsidRPr="00184AC7" w:rsidRDefault="00184AC7" w:rsidP="00184AC7">
            <w:pPr>
              <w:pStyle w:val="BodyText1"/>
              <w:tabs>
                <w:tab w:val="left" w:pos="8490"/>
                <w:tab w:val="right" w:pos="10239"/>
              </w:tabs>
              <w:spacing w:after="0" w:line="240" w:lineRule="auto"/>
              <w:ind w:left="-12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Note: F</w:t>
            </w:r>
            <w:r w:rsidR="000266EA" w:rsidRPr="000266EA">
              <w:rPr>
                <w:rFonts w:asciiTheme="minorHAnsi" w:hAnsiTheme="minorHAnsi" w:cstheme="minorHAnsi"/>
                <w:sz w:val="22"/>
              </w:rPr>
              <w:t>orm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0266EA" w:rsidRPr="000266EA">
              <w:rPr>
                <w:rFonts w:asciiTheme="minorHAnsi" w:hAnsiTheme="minorHAnsi" w:cstheme="minorHAnsi"/>
                <w:sz w:val="22"/>
              </w:rPr>
              <w:t xml:space="preserve"> Submitted without Box Checked will be Rejected!</w:t>
            </w:r>
            <w:r>
              <w:rPr>
                <w:rFonts w:asciiTheme="minorHAnsi" w:hAnsiTheme="minorHAnsi" w:cstheme="minorHAnsi"/>
                <w:sz w:val="22"/>
              </w:rPr>
              <w:t xml:space="preserve">   (Refer to page 3 of CAR Form for HR Activity List)</w:t>
            </w:r>
          </w:p>
        </w:tc>
      </w:tr>
    </w:tbl>
    <w:p w14:paraId="2DAF6842" w14:textId="77777777" w:rsidR="009F762A" w:rsidRPr="009F762A" w:rsidRDefault="009F762A" w:rsidP="009F762A">
      <w:pPr>
        <w:pStyle w:val="BodyText1"/>
        <w:tabs>
          <w:tab w:val="left" w:pos="8490"/>
        </w:tabs>
        <w:spacing w:after="0" w:line="240" w:lineRule="auto"/>
        <w:ind w:left="-426"/>
        <w:jc w:val="left"/>
        <w:rPr>
          <w:rFonts w:asciiTheme="minorHAnsi" w:hAnsiTheme="minorHAnsi" w:cstheme="minorHAnsi"/>
          <w:color w:val="FF0000"/>
          <w:sz w:val="22"/>
        </w:rPr>
      </w:pPr>
    </w:p>
    <w:tbl>
      <w:tblPr>
        <w:tblpPr w:leftFromText="180" w:rightFromText="180" w:vertAnchor="text" w:horzAnchor="margin" w:tblpX="-318" w:tblpY="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977"/>
        <w:gridCol w:w="3509"/>
      </w:tblGrid>
      <w:tr w:rsidR="00CC51D0" w:rsidRPr="00CC51D0" w14:paraId="64D7043D" w14:textId="77777777" w:rsidTr="00CC51D0">
        <w:tc>
          <w:tcPr>
            <w:tcW w:w="3970" w:type="dxa"/>
            <w:shd w:val="clear" w:color="auto" w:fill="95B3D7" w:themeFill="accent1" w:themeFillTint="99"/>
            <w:vAlign w:val="center"/>
          </w:tcPr>
          <w:p w14:paraId="3D3F6991" w14:textId="77777777" w:rsidR="0078430C" w:rsidRPr="008814AA" w:rsidRDefault="0078430C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Date(s) of </w:t>
            </w:r>
            <w:r w:rsidR="004A553E">
              <w:rPr>
                <w:rFonts w:asciiTheme="minorHAnsi" w:hAnsiTheme="minorHAnsi" w:cstheme="minorHAnsi"/>
                <w:sz w:val="22"/>
              </w:rPr>
              <w:t>w</w:t>
            </w:r>
            <w:r w:rsidRPr="008814AA">
              <w:rPr>
                <w:rFonts w:asciiTheme="minorHAnsi" w:hAnsiTheme="minorHAnsi" w:cstheme="minorHAnsi"/>
                <w:sz w:val="22"/>
              </w:rPr>
              <w:t xml:space="preserve">ork </w:t>
            </w:r>
          </w:p>
        </w:tc>
        <w:tc>
          <w:tcPr>
            <w:tcW w:w="2977" w:type="dxa"/>
            <w:shd w:val="clear" w:color="auto" w:fill="95B3D7" w:themeFill="accent1" w:themeFillTint="99"/>
            <w:vAlign w:val="center"/>
          </w:tcPr>
          <w:p w14:paraId="44C1C55A" w14:textId="77777777" w:rsidR="0078430C" w:rsidRPr="008814AA" w:rsidRDefault="0078430C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Start </w:t>
            </w:r>
            <w:r w:rsidR="004A553E">
              <w:rPr>
                <w:rFonts w:asciiTheme="minorHAnsi" w:hAnsiTheme="minorHAnsi" w:cstheme="minorHAnsi"/>
                <w:sz w:val="22"/>
              </w:rPr>
              <w:t>t</w:t>
            </w:r>
            <w:r w:rsidRPr="008814AA">
              <w:rPr>
                <w:rFonts w:asciiTheme="minorHAnsi" w:hAnsiTheme="minorHAnsi" w:cstheme="minorHAnsi"/>
                <w:sz w:val="22"/>
              </w:rPr>
              <w:t>ime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BCFA31" w14:textId="77777777" w:rsidR="0078430C" w:rsidRPr="008814AA" w:rsidRDefault="0078430C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Finish </w:t>
            </w:r>
            <w:r w:rsidR="004A553E">
              <w:rPr>
                <w:rFonts w:asciiTheme="minorHAnsi" w:hAnsiTheme="minorHAnsi" w:cstheme="minorHAnsi"/>
                <w:sz w:val="22"/>
              </w:rPr>
              <w:t>t</w:t>
            </w:r>
            <w:r w:rsidRPr="008814AA">
              <w:rPr>
                <w:rFonts w:asciiTheme="minorHAnsi" w:hAnsiTheme="minorHAnsi" w:cstheme="minorHAnsi"/>
                <w:sz w:val="22"/>
              </w:rPr>
              <w:t>ime</w:t>
            </w:r>
          </w:p>
        </w:tc>
      </w:tr>
      <w:tr w:rsidR="0078430C" w:rsidRPr="00CC51D0" w14:paraId="51DBFE8A" w14:textId="77777777" w:rsidTr="00CC51D0">
        <w:tc>
          <w:tcPr>
            <w:tcW w:w="3970" w:type="dxa"/>
            <w:shd w:val="clear" w:color="auto" w:fill="auto"/>
            <w:vAlign w:val="center"/>
          </w:tcPr>
          <w:p w14:paraId="27CA7B38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E5CBC4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6EF6E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430C" w:rsidRPr="00CC51D0" w14:paraId="27447CD2" w14:textId="77777777" w:rsidTr="00CC51D0">
        <w:tc>
          <w:tcPr>
            <w:tcW w:w="3970" w:type="dxa"/>
            <w:shd w:val="clear" w:color="auto" w:fill="auto"/>
            <w:vAlign w:val="center"/>
          </w:tcPr>
          <w:p w14:paraId="7FC0DB15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A1A480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07D51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430C" w:rsidRPr="00CC51D0" w14:paraId="49EE625B" w14:textId="77777777" w:rsidTr="00CC51D0">
        <w:tc>
          <w:tcPr>
            <w:tcW w:w="3970" w:type="dxa"/>
            <w:shd w:val="clear" w:color="auto" w:fill="auto"/>
            <w:vAlign w:val="center"/>
          </w:tcPr>
          <w:p w14:paraId="09754974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8F8D5A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EA7F6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C51D0" w:rsidRPr="00CC51D0" w14:paraId="0B989D46" w14:textId="77777777" w:rsidTr="007B518C">
        <w:trPr>
          <w:trHeight w:val="24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01CAA" w14:textId="77777777" w:rsidR="0078430C" w:rsidRPr="008814AA" w:rsidRDefault="0078430C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Description of </w:t>
            </w:r>
            <w:r w:rsidR="004A553E">
              <w:rPr>
                <w:rFonts w:asciiTheme="minorHAnsi" w:hAnsiTheme="minorHAnsi" w:cstheme="minorHAnsi"/>
                <w:sz w:val="22"/>
              </w:rPr>
              <w:t>w</w:t>
            </w:r>
            <w:r w:rsidRPr="008814AA">
              <w:rPr>
                <w:rFonts w:asciiTheme="minorHAnsi" w:hAnsiTheme="minorHAnsi" w:cstheme="minorHAnsi"/>
                <w:sz w:val="22"/>
              </w:rPr>
              <w:t>orks (attach additional information/documents as required)</w:t>
            </w:r>
          </w:p>
        </w:tc>
      </w:tr>
      <w:tr w:rsidR="0078430C" w:rsidRPr="00CC51D0" w14:paraId="4B9B0F9A" w14:textId="77777777" w:rsidTr="007B518C">
        <w:trPr>
          <w:trHeight w:val="31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62F0A" w14:textId="77777777" w:rsidR="001111F0" w:rsidRPr="00045C0D" w:rsidRDefault="001111F0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BD77DB4" w14:textId="77777777" w:rsidR="001111F0" w:rsidRPr="00045C0D" w:rsidRDefault="001111F0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4FE51F6" w14:textId="77777777" w:rsidR="00386963" w:rsidRPr="00045C0D" w:rsidRDefault="00386963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518C" w:rsidRPr="00CC51D0" w14:paraId="53465B8E" w14:textId="77777777" w:rsidTr="007B518C">
        <w:trPr>
          <w:trHeight w:val="315"/>
        </w:trPr>
        <w:tc>
          <w:tcPr>
            <w:tcW w:w="10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25A7E" w14:textId="77777777" w:rsidR="007B518C" w:rsidRPr="00045C0D" w:rsidRDefault="007B518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518C" w:rsidRPr="00CC51D0" w14:paraId="3FE6D67E" w14:textId="77777777" w:rsidTr="007B518C">
        <w:trPr>
          <w:trHeight w:val="315"/>
        </w:trPr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3330E0" w14:textId="77777777" w:rsidR="007B518C" w:rsidRPr="00045C0D" w:rsidRDefault="007B518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430C" w:rsidRPr="00CC51D0" w14:paraId="6FA336F1" w14:textId="77777777" w:rsidTr="00CC51D0">
        <w:trPr>
          <w:trHeight w:val="303"/>
        </w:trPr>
        <w:tc>
          <w:tcPr>
            <w:tcW w:w="10456" w:type="dxa"/>
            <w:gridSpan w:val="3"/>
            <w:shd w:val="clear" w:color="auto" w:fill="95B3D7" w:themeFill="accent1" w:themeFillTint="99"/>
            <w:vAlign w:val="center"/>
          </w:tcPr>
          <w:p w14:paraId="15BF86CE" w14:textId="77777777" w:rsidR="0078430C" w:rsidRPr="008814AA" w:rsidRDefault="0078430C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8814AA">
              <w:rPr>
                <w:rFonts w:asciiTheme="minorHAnsi" w:hAnsiTheme="minorHAnsi" w:cstheme="minorHAnsi"/>
                <w:sz w:val="22"/>
              </w:rPr>
              <w:t xml:space="preserve">Additional </w:t>
            </w:r>
            <w:r w:rsidR="004A553E">
              <w:rPr>
                <w:rFonts w:asciiTheme="minorHAnsi" w:hAnsiTheme="minorHAnsi" w:cstheme="minorHAnsi"/>
                <w:sz w:val="22"/>
              </w:rPr>
              <w:t>c</w:t>
            </w:r>
            <w:r w:rsidRPr="008814AA">
              <w:rPr>
                <w:rFonts w:asciiTheme="minorHAnsi" w:hAnsiTheme="minorHAnsi" w:cstheme="minorHAnsi"/>
                <w:sz w:val="22"/>
              </w:rPr>
              <w:t>omments/</w:t>
            </w:r>
            <w:r w:rsidR="004A553E">
              <w:rPr>
                <w:rFonts w:asciiTheme="minorHAnsi" w:hAnsiTheme="minorHAnsi" w:cstheme="minorHAnsi"/>
                <w:sz w:val="22"/>
              </w:rPr>
              <w:t>r</w:t>
            </w:r>
            <w:r w:rsidRPr="008814AA">
              <w:rPr>
                <w:rFonts w:asciiTheme="minorHAnsi" w:hAnsiTheme="minorHAnsi" w:cstheme="minorHAnsi"/>
                <w:sz w:val="22"/>
              </w:rPr>
              <w:t>equirements</w:t>
            </w:r>
          </w:p>
        </w:tc>
      </w:tr>
      <w:tr w:rsidR="0078430C" w:rsidRPr="00CC51D0" w14:paraId="573940C7" w14:textId="77777777" w:rsidTr="00CC51D0">
        <w:trPr>
          <w:trHeight w:val="261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637FBEE6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6CB676E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44BB3B0" w14:textId="77777777" w:rsidR="0078430C" w:rsidRPr="00045C0D" w:rsidRDefault="0078430C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A76E3F7" w14:textId="77777777" w:rsidR="0078430C" w:rsidRPr="00CC51D0" w:rsidRDefault="0078430C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="-318" w:tblpY="52"/>
        <w:tblW w:w="10456" w:type="dxa"/>
        <w:tblLayout w:type="fixed"/>
        <w:tblLook w:val="01E0" w:firstRow="1" w:lastRow="1" w:firstColumn="1" w:lastColumn="1" w:noHBand="0" w:noVBand="0"/>
      </w:tblPr>
      <w:tblGrid>
        <w:gridCol w:w="8613"/>
        <w:gridCol w:w="1843"/>
      </w:tblGrid>
      <w:tr w:rsidR="00926ECE" w:rsidRPr="00CC51D0" w14:paraId="0382422B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541F" w14:textId="77777777" w:rsidR="00926ECE" w:rsidRPr="00CC51D0" w:rsidRDefault="00926ECE" w:rsidP="0087646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Copy of Public Liability Insurance 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 of Currency supplied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77C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5D66509F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150" w14:textId="77777777" w:rsidR="00926ECE" w:rsidRPr="00CC51D0" w:rsidRDefault="00926ECE" w:rsidP="0087646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Copy of Workers Compensation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Insurance 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 of Currency supplied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EB8C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69706E41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B9DB" w14:textId="77777777" w:rsidR="00926ECE" w:rsidRPr="00CC51D0" w:rsidRDefault="00926ECE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Copy of Safety Documentation supplied (if required)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D515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20C4ED25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58C" w14:textId="77777777" w:rsidR="00926ECE" w:rsidRPr="00CC51D0" w:rsidRDefault="00926ECE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Are all staff inducted and hold current Induction Cards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ED9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43D6534A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74C4" w14:textId="77777777" w:rsidR="00926ECE" w:rsidRPr="00CC51D0" w:rsidRDefault="00926ECE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Will a representative from the tenancy be present during the works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5241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78C48C8A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2942" w14:textId="77777777" w:rsidR="00926ECE" w:rsidRPr="00CC51D0" w:rsidRDefault="00926ECE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Will access keys be required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879D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1C2C3925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89BD" w14:textId="77777777" w:rsidR="00926ECE" w:rsidRPr="00CC51D0" w:rsidRDefault="00926ECE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Do you require trolleys to transport equipment through the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806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0865EEBE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078C" w14:textId="77777777" w:rsidR="00926ECE" w:rsidRPr="00CC51D0" w:rsidRDefault="00926ECE" w:rsidP="00C0596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hot works or fire i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mpairment be involved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6E28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14BF3CF2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AC64" w14:textId="77777777" w:rsidR="00926ECE" w:rsidRPr="00CC51D0" w:rsidRDefault="00926ECE" w:rsidP="00926EC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Security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91B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1FA95D74" w14:textId="77777777" w:rsidTr="009347A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C2DF" w14:textId="77777777" w:rsidR="00926ECE" w:rsidRPr="00CC51D0" w:rsidRDefault="00926ECE" w:rsidP="00926EC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C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leaning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9CE8" w14:textId="77777777" w:rsidR="00926ECE" w:rsidRPr="00CC51D0" w:rsidRDefault="00926ECE" w:rsidP="002220AA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72F7A5" w14:textId="77777777" w:rsidR="00386963" w:rsidRDefault="00386963" w:rsidP="000C1BCC">
      <w:pPr>
        <w:tabs>
          <w:tab w:val="left" w:pos="8130"/>
        </w:tabs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X="-318" w:tblpY="111"/>
        <w:tblW w:w="10456" w:type="dxa"/>
        <w:tblLayout w:type="fixed"/>
        <w:tblLook w:val="01E0" w:firstRow="1" w:lastRow="1" w:firstColumn="1" w:lastColumn="1" w:noHBand="0" w:noVBand="0"/>
      </w:tblPr>
      <w:tblGrid>
        <w:gridCol w:w="3794"/>
        <w:gridCol w:w="3402"/>
        <w:gridCol w:w="1417"/>
        <w:gridCol w:w="1843"/>
      </w:tblGrid>
      <w:tr w:rsidR="009347AA" w:rsidRPr="00CC51D0" w14:paraId="0321A86A" w14:textId="77777777" w:rsidTr="009347AA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9339E0" w14:textId="77777777" w:rsidR="009347AA" w:rsidRPr="00CC51D0" w:rsidRDefault="009347AA" w:rsidP="009347A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814AA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8814AA">
              <w:rPr>
                <w:rFonts w:asciiTheme="minorHAnsi" w:hAnsiTheme="minorHAnsi" w:cstheme="minorHAnsi"/>
                <w:sz w:val="22"/>
                <w:szCs w:val="22"/>
              </w:rPr>
              <w:t xml:space="preserve">ehicle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814AA">
              <w:rPr>
                <w:rFonts w:asciiTheme="minorHAnsi" w:hAnsiTheme="minorHAnsi" w:cstheme="minorHAnsi"/>
                <w:sz w:val="22"/>
                <w:szCs w:val="22"/>
              </w:rPr>
              <w:t xml:space="preserve">ccess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814AA">
              <w:rPr>
                <w:rFonts w:asciiTheme="minorHAnsi" w:hAnsiTheme="minorHAnsi" w:cstheme="minorHAnsi"/>
                <w:sz w:val="22"/>
                <w:szCs w:val="22"/>
              </w:rPr>
              <w:t>equired? (if YES, complete details below)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246A" w14:textId="77777777" w:rsidR="009347AA" w:rsidRPr="00CC51D0" w:rsidRDefault="009347AA" w:rsidP="00926ECE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ECE" w:rsidRPr="00CC51D0" w14:paraId="08E21BA7" w14:textId="77777777" w:rsidTr="009347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469CF0" w14:textId="77777777" w:rsidR="00926ECE" w:rsidRPr="00CC51D0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Drivers</w:t>
            </w:r>
            <w:proofErr w:type="gramEnd"/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7707" w14:textId="77777777" w:rsidR="00926ECE" w:rsidRPr="00045C0D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86238E" w14:textId="77777777" w:rsidR="00926ECE" w:rsidRPr="00CC51D0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Vehicle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DA86" w14:textId="77777777" w:rsidR="00926ECE" w:rsidRPr="00045C0D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6ECE" w:rsidRPr="00CC51D0" w14:paraId="2404BF38" w14:textId="77777777" w:rsidTr="009347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4B8864" w14:textId="77777777" w:rsidR="00926ECE" w:rsidRPr="00CC51D0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Drivers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icence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369" w14:textId="77777777" w:rsidR="00926ECE" w:rsidRPr="00045C0D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3E6904" w14:textId="77777777" w:rsidR="00926ECE" w:rsidRPr="00CC51D0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Reg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istration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AF4B" w14:textId="77777777" w:rsidR="00926ECE" w:rsidRPr="00045C0D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26ECE" w:rsidRPr="00CC51D0" w14:paraId="779E8119" w14:textId="77777777" w:rsidTr="00926ECE">
        <w:trPr>
          <w:trHeight w:val="7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87B44" w14:textId="77777777" w:rsidR="00926ECE" w:rsidRPr="00CC51D0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Details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 xml:space="preserve">ehicle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C51D0">
              <w:rPr>
                <w:rFonts w:asciiTheme="minorHAnsi" w:hAnsiTheme="minorHAnsi" w:cstheme="minorHAnsi"/>
                <w:sz w:val="22"/>
                <w:szCs w:val="22"/>
              </w:rPr>
              <w:t>ccess (entry point and route to be used for access)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DB2F" w14:textId="77777777" w:rsidR="00926ECE" w:rsidRPr="00045C0D" w:rsidRDefault="00926ECE" w:rsidP="00926ECE">
            <w:pPr>
              <w:suppressAutoHyphens w:val="0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CB92EC" w14:textId="77777777" w:rsidR="000157E9" w:rsidRDefault="000157E9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p w14:paraId="1AD01E82" w14:textId="77777777" w:rsidR="000157E9" w:rsidRDefault="000157E9">
      <w:pPr>
        <w:suppressAutoHyphens w:val="0"/>
        <w:spacing w:after="0" w:line="240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D2F3299" w14:textId="77777777" w:rsidR="00F262D9" w:rsidRPr="00FC68EE" w:rsidRDefault="00F262D9" w:rsidP="00926ECE">
      <w:pPr>
        <w:pStyle w:val="BodyText1"/>
        <w:spacing w:after="0" w:line="240" w:lineRule="auto"/>
        <w:ind w:left="-426"/>
        <w:jc w:val="lef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="-318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788"/>
      </w:tblGrid>
      <w:tr w:rsidR="00F262D9" w:rsidRPr="00CC51D0" w14:paraId="79A07BFC" w14:textId="77777777" w:rsidTr="00386963">
        <w:trPr>
          <w:trHeight w:val="308"/>
        </w:trPr>
        <w:tc>
          <w:tcPr>
            <w:tcW w:w="1668" w:type="dxa"/>
            <w:shd w:val="clear" w:color="auto" w:fill="95B3D7" w:themeFill="accent1" w:themeFillTint="99"/>
            <w:vAlign w:val="center"/>
          </w:tcPr>
          <w:p w14:paraId="56B4FB76" w14:textId="77777777" w:rsidR="00F262D9" w:rsidRPr="008814AA" w:rsidRDefault="00F262D9" w:rsidP="004A553E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262D9">
              <w:rPr>
                <w:rFonts w:asciiTheme="minorHAnsi" w:hAnsiTheme="minorHAnsi" w:cstheme="minorHAnsi"/>
                <w:sz w:val="22"/>
              </w:rPr>
              <w:t xml:space="preserve">AMP Capital Health and Safety </w:t>
            </w:r>
            <w:r w:rsidR="004A553E">
              <w:rPr>
                <w:rFonts w:asciiTheme="minorHAnsi" w:hAnsiTheme="minorHAnsi" w:cstheme="minorHAnsi"/>
                <w:sz w:val="22"/>
              </w:rPr>
              <w:t>r</w:t>
            </w:r>
            <w:r w:rsidRPr="00F262D9">
              <w:rPr>
                <w:rFonts w:asciiTheme="minorHAnsi" w:hAnsiTheme="minorHAnsi" w:cstheme="minorHAnsi"/>
                <w:sz w:val="22"/>
              </w:rPr>
              <w:t xml:space="preserve">equirements for </w:t>
            </w:r>
            <w:r w:rsidR="004A553E">
              <w:rPr>
                <w:rFonts w:asciiTheme="minorHAnsi" w:hAnsiTheme="minorHAnsi" w:cstheme="minorHAnsi"/>
                <w:sz w:val="22"/>
              </w:rPr>
              <w:t>c</w:t>
            </w:r>
            <w:r w:rsidRPr="00F262D9">
              <w:rPr>
                <w:rFonts w:asciiTheme="minorHAnsi" w:hAnsiTheme="minorHAnsi" w:cstheme="minorHAnsi"/>
                <w:sz w:val="22"/>
              </w:rPr>
              <w:t>ontractors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81FBC93" w14:textId="77777777" w:rsidR="00F262D9" w:rsidRPr="00052DB1" w:rsidRDefault="00D4131F" w:rsidP="00F262D9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52DB1">
              <w:rPr>
                <w:rFonts w:asciiTheme="minorHAnsi" w:hAnsiTheme="minorHAnsi" w:cstheme="minorHAnsi"/>
                <w:b/>
                <w:sz w:val="20"/>
              </w:rPr>
              <w:t>Contractors must</w:t>
            </w:r>
            <w:r w:rsidR="004A553E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4924404" w14:textId="77777777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 xml:space="preserve">Comply with all Health and Safety legislation, </w:t>
            </w:r>
            <w:r w:rsidR="00B62A4A" w:rsidRPr="00052DB1">
              <w:rPr>
                <w:rFonts w:asciiTheme="minorHAnsi" w:hAnsiTheme="minorHAnsi" w:cstheme="minorHAnsi"/>
                <w:sz w:val="20"/>
              </w:rPr>
              <w:t>regulations,</w:t>
            </w:r>
            <w:r w:rsidRPr="00052DB1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B62A4A">
              <w:rPr>
                <w:rFonts w:asciiTheme="minorHAnsi" w:hAnsiTheme="minorHAnsi" w:cstheme="minorHAnsi"/>
                <w:sz w:val="20"/>
              </w:rPr>
              <w:t xml:space="preserve">ALL </w:t>
            </w:r>
            <w:r w:rsidRPr="00052DB1">
              <w:rPr>
                <w:rFonts w:asciiTheme="minorHAnsi" w:hAnsiTheme="minorHAnsi" w:cstheme="minorHAnsi"/>
                <w:sz w:val="20"/>
              </w:rPr>
              <w:t>applicable codes of practice</w:t>
            </w:r>
          </w:p>
          <w:p w14:paraId="2A484DF5" w14:textId="77777777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Comply with all Health and Safety requirements imposed by AMP</w:t>
            </w:r>
            <w:r w:rsidR="00B62A4A">
              <w:rPr>
                <w:rFonts w:asciiTheme="minorHAnsi" w:hAnsiTheme="minorHAnsi" w:cstheme="minorHAnsi"/>
                <w:sz w:val="20"/>
              </w:rPr>
              <w:t>C</w:t>
            </w:r>
          </w:p>
          <w:p w14:paraId="32E37743" w14:textId="77777777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Provide all relevant insurance details prior to work commencing; this includes public liability insurance cover (a minimum of $20AUD million is required in Australia)</w:t>
            </w:r>
          </w:p>
          <w:p w14:paraId="5B631536" w14:textId="77777777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Comply with all AMP</w:t>
            </w:r>
            <w:r w:rsidR="00B62A4A">
              <w:rPr>
                <w:rFonts w:asciiTheme="minorHAnsi" w:hAnsiTheme="minorHAnsi" w:cstheme="minorHAnsi"/>
                <w:sz w:val="20"/>
              </w:rPr>
              <w:t>C</w:t>
            </w:r>
            <w:r w:rsidRPr="00052DB1">
              <w:rPr>
                <w:rFonts w:asciiTheme="minorHAnsi" w:hAnsiTheme="minorHAnsi" w:cstheme="minorHAnsi"/>
                <w:sz w:val="20"/>
              </w:rPr>
              <w:t xml:space="preserve"> workplace policies</w:t>
            </w:r>
            <w:r w:rsidR="00B62A4A">
              <w:rPr>
                <w:rFonts w:asciiTheme="minorHAnsi" w:hAnsiTheme="minorHAnsi" w:cstheme="minorHAnsi"/>
                <w:sz w:val="20"/>
              </w:rPr>
              <w:t xml:space="preserve"> and procedures</w:t>
            </w:r>
          </w:p>
          <w:p w14:paraId="0331AA96" w14:textId="77777777" w:rsidR="00F262D9" w:rsidRPr="00052DB1" w:rsidRDefault="00B62A4A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Undergo the AMPC</w:t>
            </w:r>
            <w:r w:rsidR="00F262D9" w:rsidRPr="00052DB1">
              <w:rPr>
                <w:rFonts w:asciiTheme="minorHAnsi" w:hAnsiTheme="minorHAnsi" w:cstheme="minorHAnsi"/>
                <w:sz w:val="20"/>
              </w:rPr>
              <w:t xml:space="preserve"> Contractor Induction program</w:t>
            </w:r>
            <w:r>
              <w:rPr>
                <w:rFonts w:asciiTheme="minorHAnsi" w:hAnsiTheme="minorHAnsi" w:cstheme="minorHAnsi"/>
                <w:sz w:val="20"/>
              </w:rPr>
              <w:t xml:space="preserve"> online</w:t>
            </w:r>
          </w:p>
          <w:p w14:paraId="2369FA89" w14:textId="77777777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Report all incidents, near misses and accidents, including property damage, as soon as possible to the Site Manager or authorised delegate</w:t>
            </w:r>
            <w:r w:rsidR="00B62A4A">
              <w:rPr>
                <w:rFonts w:asciiTheme="minorHAnsi" w:hAnsiTheme="minorHAnsi" w:cstheme="minorHAnsi"/>
                <w:sz w:val="20"/>
              </w:rPr>
              <w:t>.</w:t>
            </w:r>
          </w:p>
          <w:p w14:paraId="33BD1C89" w14:textId="77777777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Be familiar with emergency eva</w:t>
            </w:r>
            <w:r w:rsidR="00B62A4A">
              <w:rPr>
                <w:rFonts w:asciiTheme="minorHAnsi" w:hAnsiTheme="minorHAnsi" w:cstheme="minorHAnsi"/>
                <w:sz w:val="20"/>
              </w:rPr>
              <w:t>cuation plans for the</w:t>
            </w:r>
            <w:r w:rsidRPr="00052DB1">
              <w:rPr>
                <w:rFonts w:asciiTheme="minorHAnsi" w:hAnsiTheme="minorHAnsi" w:cstheme="minorHAnsi"/>
                <w:sz w:val="20"/>
              </w:rPr>
              <w:t xml:space="preserve"> work location</w:t>
            </w:r>
            <w:r w:rsidR="00B62A4A">
              <w:rPr>
                <w:rFonts w:asciiTheme="minorHAnsi" w:hAnsiTheme="minorHAnsi" w:cstheme="minorHAnsi"/>
                <w:sz w:val="20"/>
              </w:rPr>
              <w:t>.</w:t>
            </w:r>
          </w:p>
          <w:p w14:paraId="78FC782D" w14:textId="77777777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Advise the AMPC Site Manager or authorised delegate of the intention to bring any materials of a hazardous nature onsite, and gain approval from AMPC before this occurs</w:t>
            </w:r>
            <w:r w:rsidR="00B62A4A">
              <w:rPr>
                <w:rFonts w:asciiTheme="minorHAnsi" w:hAnsiTheme="minorHAnsi" w:cstheme="minorHAnsi"/>
                <w:sz w:val="20"/>
              </w:rPr>
              <w:t>.</w:t>
            </w:r>
          </w:p>
          <w:p w14:paraId="089B5056" w14:textId="208762B5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 xml:space="preserve">Ensure that there are documented </w:t>
            </w:r>
            <w:r w:rsidR="00EC00D5" w:rsidRPr="00052DB1">
              <w:rPr>
                <w:rFonts w:asciiTheme="minorHAnsi" w:hAnsiTheme="minorHAnsi" w:cstheme="minorHAnsi"/>
                <w:sz w:val="20"/>
              </w:rPr>
              <w:t>site-specific</w:t>
            </w:r>
            <w:r w:rsidRPr="00052DB1">
              <w:rPr>
                <w:rFonts w:asciiTheme="minorHAnsi" w:hAnsiTheme="minorHAnsi" w:cstheme="minorHAnsi"/>
                <w:sz w:val="20"/>
              </w:rPr>
              <w:t xml:space="preserve"> Safe Work Method Statements and/or Risk Management Plans, prior to commencing work.</w:t>
            </w:r>
            <w:r w:rsidRPr="00052DB1">
              <w:rPr>
                <w:sz w:val="20"/>
              </w:rPr>
              <w:t xml:space="preserve"> </w:t>
            </w:r>
          </w:p>
          <w:p w14:paraId="49659BA1" w14:textId="1B3094A6" w:rsidR="00F262D9" w:rsidRPr="00052DB1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Ensure a</w:t>
            </w:r>
            <w:r w:rsidR="00B62A4A">
              <w:rPr>
                <w:rFonts w:asciiTheme="minorHAnsi" w:hAnsiTheme="minorHAnsi" w:cstheme="minorHAnsi"/>
                <w:sz w:val="20"/>
              </w:rPr>
              <w:t xml:space="preserve">ll workers are suitably trained, </w:t>
            </w:r>
            <w:r w:rsidR="00EC00D5">
              <w:rPr>
                <w:rFonts w:asciiTheme="minorHAnsi" w:hAnsiTheme="minorHAnsi" w:cstheme="minorHAnsi"/>
                <w:sz w:val="20"/>
              </w:rPr>
              <w:t>qualified,</w:t>
            </w:r>
            <w:r w:rsidR="00B62A4A">
              <w:rPr>
                <w:rFonts w:asciiTheme="minorHAnsi" w:hAnsiTheme="minorHAnsi" w:cstheme="minorHAnsi"/>
                <w:sz w:val="20"/>
              </w:rPr>
              <w:t xml:space="preserve"> and licensed to conduct works being undertaken if required.</w:t>
            </w:r>
          </w:p>
          <w:p w14:paraId="5A1045A8" w14:textId="77777777" w:rsidR="00F262D9" w:rsidRDefault="00F262D9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Consult, co-operate and co-ordinate activities with AMPC Management and any other parties that have</w:t>
            </w:r>
            <w:r w:rsidR="00B62A4A">
              <w:rPr>
                <w:rFonts w:asciiTheme="minorHAnsi" w:hAnsiTheme="minorHAnsi" w:cstheme="minorHAnsi"/>
                <w:sz w:val="20"/>
              </w:rPr>
              <w:t xml:space="preserve"> a work health and safety obligation.</w:t>
            </w:r>
          </w:p>
          <w:p w14:paraId="3D4D1386" w14:textId="0E57C5BE" w:rsidR="000C1BCC" w:rsidRPr="009F762A" w:rsidRDefault="000C1BCC" w:rsidP="00F262D9">
            <w:pPr>
              <w:pStyle w:val="BodyText1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9F762A">
              <w:rPr>
                <w:rFonts w:asciiTheme="minorHAnsi" w:hAnsiTheme="minorHAnsi" w:cstheme="minorHAnsi"/>
                <w:color w:val="FF0000"/>
                <w:sz w:val="20"/>
              </w:rPr>
              <w:t xml:space="preserve">Advise AMPC on this form if the proposed works involve any activity as per the </w:t>
            </w:r>
            <w:r w:rsidR="00EC00D5" w:rsidRPr="009F762A">
              <w:rPr>
                <w:rFonts w:asciiTheme="minorHAnsi" w:hAnsiTheme="minorHAnsi" w:cstheme="minorHAnsi"/>
                <w:color w:val="FF0000"/>
                <w:sz w:val="20"/>
              </w:rPr>
              <w:t>High-Risk</w:t>
            </w:r>
            <w:r w:rsidRPr="009F762A">
              <w:rPr>
                <w:rFonts w:asciiTheme="minorHAnsi" w:hAnsiTheme="minorHAnsi" w:cstheme="minorHAnsi"/>
                <w:color w:val="FF0000"/>
                <w:sz w:val="20"/>
              </w:rPr>
              <w:t xml:space="preserve"> Activity List</w:t>
            </w:r>
          </w:p>
          <w:p w14:paraId="50F2DF2F" w14:textId="77777777" w:rsidR="00386963" w:rsidRPr="00052DB1" w:rsidRDefault="00386963" w:rsidP="00386963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068F04F" w14:textId="77777777" w:rsidR="00F262D9" w:rsidRPr="00052DB1" w:rsidRDefault="00F262D9" w:rsidP="00F262D9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52DB1">
              <w:rPr>
                <w:rFonts w:asciiTheme="minorHAnsi" w:hAnsiTheme="minorHAnsi" w:cstheme="minorHAnsi"/>
                <w:b/>
                <w:sz w:val="20"/>
              </w:rPr>
              <w:t xml:space="preserve">Induction </w:t>
            </w:r>
          </w:p>
          <w:p w14:paraId="24D7BF32" w14:textId="328C1CF9" w:rsidR="00D4131F" w:rsidRPr="00052DB1" w:rsidRDefault="00D4131F" w:rsidP="00D4131F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 xml:space="preserve">For AMP </w:t>
            </w:r>
            <w:r w:rsidR="0087646A" w:rsidRPr="00052DB1">
              <w:rPr>
                <w:rFonts w:asciiTheme="minorHAnsi" w:hAnsiTheme="minorHAnsi" w:cstheme="minorHAnsi"/>
                <w:sz w:val="20"/>
              </w:rPr>
              <w:t>Property Assistance Centre r</w:t>
            </w:r>
            <w:r w:rsidRPr="00052DB1">
              <w:rPr>
                <w:rFonts w:asciiTheme="minorHAnsi" w:hAnsiTheme="minorHAnsi" w:cstheme="minorHAnsi"/>
                <w:sz w:val="20"/>
              </w:rPr>
              <w:t xml:space="preserve">egistered </w:t>
            </w:r>
            <w:r w:rsidR="00EC00D5" w:rsidRPr="00052DB1">
              <w:rPr>
                <w:rFonts w:asciiTheme="minorHAnsi" w:hAnsiTheme="minorHAnsi" w:cstheme="minorHAnsi"/>
                <w:sz w:val="20"/>
              </w:rPr>
              <w:t>contractors.</w:t>
            </w:r>
          </w:p>
          <w:p w14:paraId="03CEB95C" w14:textId="77777777" w:rsidR="00D4131F" w:rsidRPr="00052DB1" w:rsidRDefault="00D4131F" w:rsidP="00D4131F">
            <w:pPr>
              <w:pStyle w:val="BodyText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If you have access to Property Assist inductions can be conducted online by following the</w:t>
            </w:r>
            <w:r w:rsidR="00B62A4A">
              <w:rPr>
                <w:rFonts w:asciiTheme="minorHAnsi" w:hAnsiTheme="minorHAnsi" w:cstheme="minorHAnsi"/>
                <w:sz w:val="20"/>
              </w:rPr>
              <w:t xml:space="preserve"> below</w:t>
            </w:r>
            <w:r w:rsidRPr="00052DB1">
              <w:rPr>
                <w:rFonts w:asciiTheme="minorHAnsi" w:hAnsiTheme="minorHAnsi" w:cstheme="minorHAnsi"/>
                <w:sz w:val="20"/>
              </w:rPr>
              <w:t xml:space="preserve"> link</w:t>
            </w:r>
            <w:r w:rsidR="0087646A" w:rsidRPr="00052DB1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2" w:history="1">
              <w:r w:rsidRPr="00052DB1">
                <w:rPr>
                  <w:rStyle w:val="Hyperlink"/>
                  <w:rFonts w:asciiTheme="minorHAnsi" w:hAnsiTheme="minorHAnsi" w:cstheme="minorHAnsi"/>
                  <w:sz w:val="20"/>
                </w:rPr>
                <w:t>https://www.rapidinduct.com.au/AMPConDUCT</w:t>
              </w:r>
            </w:hyperlink>
          </w:p>
          <w:p w14:paraId="2CA9A9E2" w14:textId="77777777" w:rsidR="00D4131F" w:rsidRPr="00052DB1" w:rsidRDefault="00D4131F" w:rsidP="00D4131F">
            <w:pPr>
              <w:pStyle w:val="BodyText1"/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3E70412" w14:textId="77777777" w:rsidR="00D4131F" w:rsidRDefault="00D4131F" w:rsidP="00D4131F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 xml:space="preserve">All other </w:t>
            </w:r>
            <w:r w:rsidR="007015E6">
              <w:rPr>
                <w:rFonts w:asciiTheme="minorHAnsi" w:hAnsiTheme="minorHAnsi" w:cstheme="minorHAnsi"/>
                <w:sz w:val="20"/>
              </w:rPr>
              <w:t>c</w:t>
            </w:r>
            <w:r w:rsidRPr="00052DB1">
              <w:rPr>
                <w:rFonts w:asciiTheme="minorHAnsi" w:hAnsiTheme="minorHAnsi" w:cstheme="minorHAnsi"/>
                <w:sz w:val="20"/>
              </w:rPr>
              <w:t>ontractors</w:t>
            </w:r>
            <w:r w:rsidR="008959F1">
              <w:rPr>
                <w:rFonts w:asciiTheme="minorHAnsi" w:hAnsiTheme="minorHAnsi" w:cstheme="minorHAnsi"/>
                <w:sz w:val="20"/>
              </w:rPr>
              <w:t xml:space="preserve"> are required to complete the Online </w:t>
            </w:r>
            <w:r w:rsidR="00B62A4A">
              <w:rPr>
                <w:rFonts w:asciiTheme="minorHAnsi" w:hAnsiTheme="minorHAnsi" w:cstheme="minorHAnsi"/>
                <w:sz w:val="20"/>
              </w:rPr>
              <w:t>Induction</w:t>
            </w:r>
            <w:r w:rsidR="00DF4C8E">
              <w:rPr>
                <w:rFonts w:asciiTheme="minorHAnsi" w:hAnsiTheme="minorHAnsi" w:cstheme="minorHAnsi"/>
                <w:sz w:val="20"/>
              </w:rPr>
              <w:t xml:space="preserve"> through Rapid Global</w:t>
            </w:r>
            <w:r w:rsidR="008959F1">
              <w:rPr>
                <w:rFonts w:asciiTheme="minorHAnsi" w:hAnsiTheme="minorHAnsi" w:cstheme="minorHAnsi"/>
                <w:sz w:val="20"/>
              </w:rPr>
              <w:t>.</w:t>
            </w:r>
          </w:p>
          <w:p w14:paraId="5025DF65" w14:textId="670CC478" w:rsidR="008959F1" w:rsidRPr="00EC00D5" w:rsidRDefault="008959F1" w:rsidP="008959F1">
            <w:pPr>
              <w:pStyle w:val="BodyText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Please contact </w:t>
            </w:r>
            <w:r w:rsidR="00EC00D5">
              <w:rPr>
                <w:rFonts w:asciiTheme="minorHAnsi" w:hAnsiTheme="minorHAnsi" w:cstheme="minorHAnsi"/>
                <w:sz w:val="20"/>
              </w:rPr>
              <w:t>Josiah on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C00D5" w:rsidRPr="00CC51D0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3" w:history="1">
              <w:r w:rsidR="00EC00D5" w:rsidRPr="008E6C71">
                <w:rPr>
                  <w:rStyle w:val="Hyperlink"/>
                  <w:rFonts w:asciiTheme="minorHAnsi" w:hAnsiTheme="minorHAnsi" w:cstheme="minorHAnsi"/>
                  <w:sz w:val="22"/>
                </w:rPr>
                <w:t>josiah.gaborit@ampcapital.com</w:t>
              </w:r>
            </w:hyperlink>
            <w:r w:rsidR="00EC00D5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="00DF4C8E" w:rsidRPr="00EC00D5">
              <w:rPr>
                <w:rFonts w:asciiTheme="minorHAnsi" w:hAnsiTheme="minorHAnsi" w:cstheme="minorHAnsi"/>
                <w:sz w:val="20"/>
              </w:rPr>
              <w:t>f</w:t>
            </w:r>
            <w:r w:rsidRPr="00EC00D5">
              <w:rPr>
                <w:rFonts w:asciiTheme="minorHAnsi" w:hAnsiTheme="minorHAnsi" w:cstheme="minorHAnsi"/>
                <w:sz w:val="20"/>
              </w:rPr>
              <w:t>or details on requirements and the link to complete the company registration and inductions.</w:t>
            </w:r>
          </w:p>
          <w:p w14:paraId="57F810FD" w14:textId="32A9E40A" w:rsidR="008959F1" w:rsidRDefault="00DF4C8E" w:rsidP="008959F1">
            <w:pPr>
              <w:pStyle w:val="BodyText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8959F1">
              <w:rPr>
                <w:rFonts w:asciiTheme="minorHAnsi" w:hAnsiTheme="minorHAnsi" w:cstheme="minorHAnsi"/>
                <w:sz w:val="20"/>
              </w:rPr>
              <w:t xml:space="preserve">anual inductions are </w:t>
            </w:r>
            <w:r>
              <w:rPr>
                <w:rFonts w:asciiTheme="minorHAnsi" w:hAnsiTheme="minorHAnsi" w:cstheme="minorHAnsi"/>
                <w:sz w:val="20"/>
              </w:rPr>
              <w:t xml:space="preserve">no longer </w:t>
            </w:r>
            <w:r w:rsidR="008959F1">
              <w:rPr>
                <w:rFonts w:asciiTheme="minorHAnsi" w:hAnsiTheme="minorHAnsi" w:cstheme="minorHAnsi"/>
                <w:sz w:val="20"/>
              </w:rPr>
              <w:t xml:space="preserve">permitted at </w:t>
            </w:r>
            <w:r w:rsidR="00EC00D5">
              <w:rPr>
                <w:rFonts w:asciiTheme="minorHAnsi" w:hAnsiTheme="minorHAnsi" w:cstheme="minorHAnsi"/>
                <w:sz w:val="20"/>
              </w:rPr>
              <w:t xml:space="preserve">Brickworks. </w:t>
            </w:r>
          </w:p>
          <w:p w14:paraId="62B097F2" w14:textId="77777777" w:rsidR="008959F1" w:rsidRDefault="008959F1" w:rsidP="008959F1">
            <w:pPr>
              <w:pStyle w:val="BodyText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contractor or subcontractors will be permitted to conduct works onsite without current inductions</w:t>
            </w:r>
          </w:p>
          <w:p w14:paraId="2BC1F72E" w14:textId="77777777" w:rsidR="00EB7AC9" w:rsidRPr="00EB7AC9" w:rsidRDefault="008959F1" w:rsidP="00EB7AC9">
            <w:pPr>
              <w:pStyle w:val="BodyText1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Any contractor or </w:t>
            </w:r>
            <w:r w:rsidR="00EB7AC9">
              <w:rPr>
                <w:rFonts w:asciiTheme="minorHAnsi" w:hAnsiTheme="minorHAnsi" w:cstheme="minorHAnsi"/>
                <w:sz w:val="20"/>
              </w:rPr>
              <w:t xml:space="preserve">sub-contractor located onsite </w:t>
            </w:r>
            <w:r w:rsidR="00B62A4A">
              <w:rPr>
                <w:rFonts w:asciiTheme="minorHAnsi" w:hAnsiTheme="minorHAnsi" w:cstheme="minorHAnsi"/>
                <w:sz w:val="20"/>
              </w:rPr>
              <w:t xml:space="preserve">conducting works </w:t>
            </w:r>
            <w:r w:rsidR="00EB7AC9">
              <w:rPr>
                <w:rFonts w:asciiTheme="minorHAnsi" w:hAnsiTheme="minorHAnsi" w:cstheme="minorHAnsi"/>
                <w:sz w:val="20"/>
              </w:rPr>
              <w:t>without a current induction could have the Principal Contractor registration cancelled.</w:t>
            </w:r>
          </w:p>
          <w:p w14:paraId="4B347880" w14:textId="77777777" w:rsidR="001D50DB" w:rsidRPr="00D2397C" w:rsidRDefault="001D50DB" w:rsidP="001D50DB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6FFA9B5" w14:textId="77777777" w:rsidR="00F262D9" w:rsidRPr="00052DB1" w:rsidRDefault="00F262D9" w:rsidP="00F262D9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52DB1">
              <w:rPr>
                <w:rFonts w:asciiTheme="minorHAnsi" w:hAnsiTheme="minorHAnsi" w:cstheme="minorHAnsi"/>
                <w:b/>
                <w:sz w:val="20"/>
              </w:rPr>
              <w:t xml:space="preserve">Sign </w:t>
            </w:r>
            <w:r w:rsidR="004A553E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052DB1">
              <w:rPr>
                <w:rFonts w:asciiTheme="minorHAnsi" w:hAnsiTheme="minorHAnsi" w:cstheme="minorHAnsi"/>
                <w:b/>
                <w:sz w:val="20"/>
              </w:rPr>
              <w:t>n/</w:t>
            </w:r>
            <w:r w:rsidR="004A553E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052DB1">
              <w:rPr>
                <w:rFonts w:asciiTheme="minorHAnsi" w:hAnsiTheme="minorHAnsi" w:cstheme="minorHAnsi"/>
                <w:b/>
                <w:sz w:val="20"/>
              </w:rPr>
              <w:t>ut</w:t>
            </w:r>
          </w:p>
          <w:p w14:paraId="091E4B1E" w14:textId="77777777" w:rsidR="00386963" w:rsidRDefault="00F262D9" w:rsidP="00386963">
            <w:pPr>
              <w:pStyle w:val="BodyText1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>All contractors are required to sign in/out at Security Control when completing works on site</w:t>
            </w:r>
          </w:p>
          <w:p w14:paraId="6A346083" w14:textId="77777777" w:rsidR="001D50DB" w:rsidRDefault="00EB7AC9" w:rsidP="001D50DB">
            <w:pPr>
              <w:pStyle w:val="BodyText1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Contractor Sign on stickers MUST be worn prominently on shirt or uniform when conducting works onsite.</w:t>
            </w:r>
          </w:p>
          <w:p w14:paraId="76677EA4" w14:textId="77777777" w:rsidR="00EB7AC9" w:rsidRPr="00052DB1" w:rsidRDefault="00EB7AC9" w:rsidP="001D50DB">
            <w:pPr>
              <w:pStyle w:val="BodyText1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Failure to sign in and out may result in inductions being cancelled requiring re induction.</w:t>
            </w:r>
          </w:p>
          <w:p w14:paraId="7B725FD9" w14:textId="77777777" w:rsidR="00B911CA" w:rsidRPr="00052DB1" w:rsidRDefault="00B911CA" w:rsidP="00B911C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DD3F4DA" w14:textId="77777777" w:rsidR="00B911CA" w:rsidRPr="00052DB1" w:rsidRDefault="00B911CA" w:rsidP="00B911C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52DB1">
              <w:rPr>
                <w:rFonts w:asciiTheme="minorHAnsi" w:hAnsiTheme="minorHAnsi" w:cstheme="minorHAnsi"/>
                <w:b/>
                <w:sz w:val="20"/>
              </w:rPr>
              <w:t xml:space="preserve">Permits </w:t>
            </w:r>
            <w:r w:rsidR="004A553E">
              <w:rPr>
                <w:rFonts w:asciiTheme="minorHAnsi" w:hAnsiTheme="minorHAnsi" w:cstheme="minorHAnsi"/>
                <w:b/>
                <w:sz w:val="20"/>
              </w:rPr>
              <w:t>t</w:t>
            </w:r>
            <w:r w:rsidRPr="00052DB1">
              <w:rPr>
                <w:rFonts w:asciiTheme="minorHAnsi" w:hAnsiTheme="minorHAnsi" w:cstheme="minorHAnsi"/>
                <w:b/>
                <w:sz w:val="20"/>
              </w:rPr>
              <w:t xml:space="preserve">o </w:t>
            </w:r>
            <w:r w:rsidR="004A553E">
              <w:rPr>
                <w:rFonts w:asciiTheme="minorHAnsi" w:hAnsiTheme="minorHAnsi" w:cstheme="minorHAnsi"/>
                <w:b/>
                <w:sz w:val="20"/>
              </w:rPr>
              <w:t>w</w:t>
            </w:r>
            <w:r w:rsidRPr="00052DB1">
              <w:rPr>
                <w:rFonts w:asciiTheme="minorHAnsi" w:hAnsiTheme="minorHAnsi" w:cstheme="minorHAnsi"/>
                <w:b/>
                <w:sz w:val="20"/>
              </w:rPr>
              <w:t>ork</w:t>
            </w:r>
          </w:p>
          <w:p w14:paraId="7765341F" w14:textId="77777777" w:rsidR="00052DB1" w:rsidRPr="00052DB1" w:rsidRDefault="00052DB1" w:rsidP="00B911C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052DB1">
              <w:rPr>
                <w:rFonts w:asciiTheme="minorHAnsi" w:hAnsiTheme="minorHAnsi" w:cstheme="minorHAnsi"/>
                <w:sz w:val="20"/>
              </w:rPr>
              <w:t xml:space="preserve">The following </w:t>
            </w:r>
            <w:r>
              <w:rPr>
                <w:rFonts w:asciiTheme="minorHAnsi" w:hAnsiTheme="minorHAnsi" w:cstheme="minorHAnsi"/>
                <w:sz w:val="20"/>
              </w:rPr>
              <w:t>works require permit lodgement and approval</w:t>
            </w:r>
            <w:r w:rsidR="002220AA">
              <w:rPr>
                <w:rFonts w:asciiTheme="minorHAnsi" w:hAnsiTheme="minorHAnsi" w:cstheme="minorHAnsi"/>
                <w:sz w:val="20"/>
              </w:rPr>
              <w:t xml:space="preserve">, please note these forms are to be completed in hard copy due to the requirement for the form to be </w:t>
            </w:r>
            <w:r w:rsidR="00B62A4A">
              <w:rPr>
                <w:rFonts w:asciiTheme="minorHAnsi" w:hAnsiTheme="minorHAnsi" w:cstheme="minorHAnsi"/>
                <w:sz w:val="20"/>
              </w:rPr>
              <w:t>signed.</w:t>
            </w:r>
          </w:p>
          <w:p w14:paraId="008D7CE1" w14:textId="77777777" w:rsidR="00052DB1" w:rsidRPr="001111F0" w:rsidRDefault="00052DB1" w:rsidP="001111F0">
            <w:pPr>
              <w:pStyle w:val="BodyText1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111F0">
              <w:rPr>
                <w:rFonts w:asciiTheme="minorHAnsi" w:hAnsiTheme="minorHAnsi" w:cstheme="minorHAnsi"/>
                <w:sz w:val="20"/>
              </w:rPr>
              <w:t>Hot Works</w:t>
            </w:r>
            <w:r w:rsidR="001111F0" w:rsidRPr="001111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111F0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="001111F0" w:rsidRPr="001111F0">
              <w:rPr>
                <w:rFonts w:asciiTheme="minorHAnsi" w:hAnsiTheme="minorHAnsi" w:cstheme="minorHAnsi"/>
                <w:sz w:val="20"/>
              </w:rPr>
              <w:t xml:space="preserve">hot works include </w:t>
            </w:r>
            <w:r w:rsidR="008A7664" w:rsidRPr="001111F0">
              <w:rPr>
                <w:rFonts w:asciiTheme="minorHAnsi" w:hAnsiTheme="minorHAnsi" w:cstheme="minorHAnsi"/>
                <w:sz w:val="20"/>
              </w:rPr>
              <w:t>g</w:t>
            </w:r>
            <w:r w:rsidRPr="001111F0">
              <w:rPr>
                <w:rFonts w:asciiTheme="minorHAnsi" w:hAnsiTheme="minorHAnsi" w:cstheme="minorHAnsi"/>
                <w:sz w:val="20"/>
              </w:rPr>
              <w:t>rinding, welding, thermal or oxygen cutting or heating, flared flame and other related heat-producing or spark producing operations</w:t>
            </w:r>
          </w:p>
          <w:p w14:paraId="4EFC81B4" w14:textId="77777777" w:rsidR="008A7664" w:rsidRPr="001111F0" w:rsidRDefault="008A7664" w:rsidP="001111F0">
            <w:pPr>
              <w:pStyle w:val="BodyText1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111F0">
              <w:rPr>
                <w:rFonts w:asciiTheme="minorHAnsi" w:hAnsiTheme="minorHAnsi" w:cstheme="minorHAnsi"/>
                <w:sz w:val="20"/>
              </w:rPr>
              <w:t>Confined Space Access</w:t>
            </w:r>
            <w:r w:rsidR="001111F0" w:rsidRPr="001111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111F0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1111F0">
              <w:rPr>
                <w:rFonts w:asciiTheme="minorHAnsi" w:hAnsiTheme="minorHAnsi" w:cstheme="minorHAnsi"/>
                <w:sz w:val="20"/>
              </w:rPr>
              <w:t>an enclosed or partially enclosed space that, is not designed or intended primarily to be occupied by a person</w:t>
            </w:r>
          </w:p>
          <w:p w14:paraId="4808B88C" w14:textId="77777777" w:rsidR="00B911CA" w:rsidRDefault="008A7664" w:rsidP="002220AA">
            <w:pPr>
              <w:pStyle w:val="BodyText1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1111F0">
              <w:rPr>
                <w:rFonts w:asciiTheme="minorHAnsi" w:hAnsiTheme="minorHAnsi" w:cstheme="minorHAnsi"/>
                <w:sz w:val="20"/>
              </w:rPr>
              <w:t>Roof Access</w:t>
            </w:r>
            <w:r w:rsidR="001111F0" w:rsidRPr="001111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111F0">
              <w:rPr>
                <w:rFonts w:asciiTheme="minorHAnsi" w:hAnsiTheme="minorHAnsi" w:cstheme="minorHAnsi"/>
                <w:sz w:val="20"/>
              </w:rPr>
              <w:t>–</w:t>
            </w:r>
            <w:r w:rsidR="001111F0" w:rsidRPr="001111F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111F0">
              <w:rPr>
                <w:rFonts w:asciiTheme="minorHAnsi" w:hAnsiTheme="minorHAnsi" w:cstheme="minorHAnsi"/>
                <w:sz w:val="20"/>
              </w:rPr>
              <w:t>no person shall access the roof area of any building unless appropriately trained and have completed a roof access permit</w:t>
            </w:r>
            <w:r w:rsidR="00A85946">
              <w:rPr>
                <w:rFonts w:asciiTheme="minorHAnsi" w:hAnsiTheme="minorHAnsi" w:cstheme="minorHAnsi"/>
                <w:sz w:val="20"/>
              </w:rPr>
              <w:t xml:space="preserve"> (</w:t>
            </w:r>
          </w:p>
          <w:p w14:paraId="119CB638" w14:textId="77777777" w:rsidR="00EB7AC9" w:rsidRDefault="00EB7AC9" w:rsidP="00EB7AC9">
            <w:pPr>
              <w:pStyle w:val="BodyText1"/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4073046" w14:textId="77777777" w:rsidR="00EB7AC9" w:rsidRPr="00A85946" w:rsidRDefault="00A85946" w:rsidP="00EB7AC9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Risk Management P</w:t>
            </w:r>
            <w:r w:rsidR="00EB7AC9" w:rsidRPr="00A85946">
              <w:rPr>
                <w:rFonts w:asciiTheme="minorHAnsi" w:hAnsiTheme="minorHAnsi" w:cstheme="minorHAnsi"/>
                <w:b/>
                <w:sz w:val="20"/>
              </w:rPr>
              <w:t>lans &amp; Surveys</w:t>
            </w:r>
          </w:p>
          <w:p w14:paraId="62D3D487" w14:textId="77777777" w:rsidR="00EB7AC9" w:rsidRDefault="00EB7AC9" w:rsidP="00EB7AC9">
            <w:pPr>
              <w:pStyle w:val="BodyText1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ASBMAN, Confined Space Entry, Hazardous </w:t>
            </w:r>
            <w:r w:rsidR="00A85946">
              <w:rPr>
                <w:rFonts w:asciiTheme="minorHAnsi" w:hAnsiTheme="minorHAnsi" w:cstheme="minorHAnsi"/>
                <w:sz w:val="20"/>
              </w:rPr>
              <w:t>materials, Roof Safety Management &amp; Hazardous C</w:t>
            </w:r>
            <w:r>
              <w:rPr>
                <w:rFonts w:asciiTheme="minorHAnsi" w:hAnsiTheme="minorHAnsi" w:cstheme="minorHAnsi"/>
                <w:sz w:val="20"/>
              </w:rPr>
              <w:t>hemical surveys are available for review at the Security Control Contractor Sign in location</w:t>
            </w:r>
            <w:r w:rsidR="00A85946">
              <w:rPr>
                <w:rFonts w:asciiTheme="minorHAnsi" w:hAnsiTheme="minorHAnsi" w:cstheme="minorHAnsi"/>
                <w:sz w:val="20"/>
              </w:rPr>
              <w:t>.</w:t>
            </w:r>
          </w:p>
          <w:p w14:paraId="738D3CD8" w14:textId="77777777" w:rsidR="00EB7AC9" w:rsidRDefault="00EB7AC9" w:rsidP="00EB7AC9">
            <w:pPr>
              <w:pStyle w:val="BodyText1"/>
              <w:spacing w:after="0" w:line="240" w:lineRule="aut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C6429B3" w14:textId="77777777" w:rsidR="002220AA" w:rsidRPr="002220AA" w:rsidRDefault="002220AA" w:rsidP="002220AA">
            <w:pPr>
              <w:pStyle w:val="BodyText1"/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C16916" w14:textId="77777777" w:rsidR="00F262D9" w:rsidRDefault="00F262D9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42E93241" w14:textId="77777777" w:rsidR="000266EA" w:rsidRDefault="000266EA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0739C979" w14:textId="77777777" w:rsidR="000266EA" w:rsidRDefault="000266EA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4EF2E2F9" w14:textId="77777777" w:rsidR="000266EA" w:rsidRDefault="000266EA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56FA5740" w14:textId="77777777" w:rsidR="000266EA" w:rsidRDefault="000266EA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</w:p>
    <w:p w14:paraId="5CF2288F" w14:textId="77777777" w:rsidR="000266EA" w:rsidRDefault="000266EA" w:rsidP="00F262D9">
      <w:pPr>
        <w:tabs>
          <w:tab w:val="left" w:pos="8130"/>
        </w:tabs>
        <w:spacing w:after="0" w:line="240" w:lineRule="auto"/>
        <w:ind w:left="-426"/>
        <w:rPr>
          <w:rFonts w:asciiTheme="minorHAnsi" w:hAnsiTheme="minorHAnsi" w:cstheme="minorHAnsi"/>
          <w:b/>
          <w:sz w:val="24"/>
        </w:rPr>
      </w:pPr>
      <w:r>
        <w:rPr>
          <w:noProof/>
          <w:lang w:eastAsia="en-AU"/>
        </w:rPr>
        <w:drawing>
          <wp:inline distT="0" distB="0" distL="0" distR="0" wp14:anchorId="146100DB" wp14:editId="1ABE83AC">
            <wp:extent cx="6120130" cy="8051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5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6EA" w:rsidSect="000154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26" w:right="1134" w:bottom="568" w:left="1134" w:header="851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B2D0" w14:textId="77777777" w:rsidR="00574333" w:rsidRDefault="00574333">
      <w:r>
        <w:separator/>
      </w:r>
    </w:p>
  </w:endnote>
  <w:endnote w:type="continuationSeparator" w:id="0">
    <w:p w14:paraId="1FE8B5D9" w14:textId="77777777" w:rsidR="00574333" w:rsidRDefault="005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61EC8" w14:textId="77777777" w:rsidR="00EC00D5" w:rsidRDefault="00EC0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1EB1" w14:textId="0C8535D7" w:rsidR="00477DC2" w:rsidRPr="002220AA" w:rsidRDefault="00477DC2" w:rsidP="00477DC2">
    <w:pPr>
      <w:pStyle w:val="Footer"/>
      <w:ind w:left="-426"/>
      <w:rPr>
        <w:rFonts w:asciiTheme="minorHAnsi" w:hAnsiTheme="minorHAnsi" w:cstheme="minorHAnsi"/>
        <w:sz w:val="16"/>
      </w:rPr>
    </w:pPr>
    <w:r w:rsidRPr="002220AA">
      <w:rPr>
        <w:rFonts w:asciiTheme="minorHAnsi" w:hAnsiTheme="minorHAnsi" w:cstheme="minorHAnsi"/>
        <w:sz w:val="16"/>
      </w:rPr>
      <w:fldChar w:fldCharType="begin"/>
    </w:r>
    <w:r w:rsidRPr="002220AA">
      <w:rPr>
        <w:rFonts w:asciiTheme="minorHAnsi" w:hAnsiTheme="minorHAnsi" w:cstheme="minorHAnsi"/>
        <w:sz w:val="16"/>
      </w:rPr>
      <w:instrText xml:space="preserve"> FILENAME   \* MERGEFORMAT </w:instrText>
    </w:r>
    <w:r w:rsidRPr="002220AA">
      <w:rPr>
        <w:rFonts w:asciiTheme="minorHAnsi" w:hAnsiTheme="minorHAnsi" w:cstheme="minorHAnsi"/>
        <w:sz w:val="16"/>
      </w:rPr>
      <w:fldChar w:fldCharType="separate"/>
    </w:r>
    <w:r w:rsidR="00E800DA">
      <w:rPr>
        <w:rFonts w:asciiTheme="minorHAnsi" w:hAnsiTheme="minorHAnsi" w:cstheme="minorHAnsi"/>
        <w:noProof/>
        <w:sz w:val="16"/>
      </w:rPr>
      <w:t>Contractor Access Request - Brickworks.docx</w:t>
    </w:r>
    <w:r w:rsidRPr="002220AA">
      <w:rPr>
        <w:rFonts w:asciiTheme="minorHAnsi" w:hAnsiTheme="minorHAnsi" w:cstheme="minorHAnsi"/>
        <w:sz w:val="16"/>
      </w:rPr>
      <w:fldChar w:fldCharType="end"/>
    </w:r>
    <w:r w:rsidRPr="002220AA">
      <w:rPr>
        <w:rFonts w:asciiTheme="minorHAnsi" w:hAnsiTheme="minorHAnsi" w:cstheme="minorHAnsi"/>
        <w:sz w:val="16"/>
      </w:rPr>
      <w:tab/>
    </w:r>
    <w:r w:rsidR="002220AA" w:rsidRPr="002220AA">
      <w:rPr>
        <w:rFonts w:asciiTheme="minorHAnsi" w:hAnsiTheme="minorHAnsi" w:cstheme="minorHAnsi"/>
        <w:color w:val="808080" w:themeColor="background1" w:themeShade="80"/>
        <w:spacing w:val="60"/>
        <w:sz w:val="16"/>
      </w:rPr>
      <w:t>Page</w:t>
    </w:r>
    <w:r w:rsidR="002220AA" w:rsidRPr="002220AA">
      <w:rPr>
        <w:rFonts w:asciiTheme="minorHAnsi" w:hAnsiTheme="minorHAnsi" w:cstheme="minorHAnsi"/>
        <w:sz w:val="16"/>
      </w:rPr>
      <w:t xml:space="preserve"> | </w:t>
    </w:r>
    <w:r w:rsidR="002220AA" w:rsidRPr="002220AA">
      <w:rPr>
        <w:rFonts w:asciiTheme="minorHAnsi" w:hAnsiTheme="minorHAnsi" w:cstheme="minorHAnsi"/>
        <w:sz w:val="16"/>
      </w:rPr>
      <w:fldChar w:fldCharType="begin"/>
    </w:r>
    <w:r w:rsidR="002220AA" w:rsidRPr="002220AA">
      <w:rPr>
        <w:rFonts w:asciiTheme="minorHAnsi" w:hAnsiTheme="minorHAnsi" w:cstheme="minorHAnsi"/>
        <w:sz w:val="16"/>
      </w:rPr>
      <w:instrText xml:space="preserve"> PAGE   \* MERGEFORMAT </w:instrText>
    </w:r>
    <w:r w:rsidR="002220AA" w:rsidRPr="002220AA">
      <w:rPr>
        <w:rFonts w:asciiTheme="minorHAnsi" w:hAnsiTheme="minorHAnsi" w:cstheme="minorHAnsi"/>
        <w:sz w:val="16"/>
      </w:rPr>
      <w:fldChar w:fldCharType="separate"/>
    </w:r>
    <w:r w:rsidR="00DF4C8E" w:rsidRPr="00DF4C8E">
      <w:rPr>
        <w:rFonts w:asciiTheme="minorHAnsi" w:hAnsiTheme="minorHAnsi" w:cstheme="minorHAnsi"/>
        <w:b/>
        <w:bCs/>
        <w:noProof/>
        <w:sz w:val="16"/>
      </w:rPr>
      <w:t>2</w:t>
    </w:r>
    <w:r w:rsidR="002220AA" w:rsidRPr="002220AA">
      <w:rPr>
        <w:rFonts w:asciiTheme="minorHAnsi" w:hAnsiTheme="minorHAnsi" w:cstheme="minorHAnsi"/>
        <w:b/>
        <w:bCs/>
        <w:noProof/>
        <w:sz w:val="16"/>
      </w:rPr>
      <w:fldChar w:fldCharType="end"/>
    </w:r>
    <w:r w:rsidRPr="002220AA">
      <w:rPr>
        <w:rFonts w:asciiTheme="minorHAnsi" w:hAnsiTheme="minorHAnsi" w:cstheme="minorHAnsi"/>
        <w:sz w:val="16"/>
      </w:rPr>
      <w:tab/>
    </w:r>
    <w:r w:rsidR="0001542D" w:rsidRPr="002220AA">
      <w:rPr>
        <w:rFonts w:asciiTheme="minorHAnsi" w:hAnsiTheme="minorHAnsi" w:cstheme="minorHAnsi"/>
        <w:sz w:val="16"/>
      </w:rPr>
      <w:t>v15.</w:t>
    </w:r>
    <w:r w:rsidR="00926ECE" w:rsidRPr="002220AA">
      <w:rPr>
        <w:rFonts w:asciiTheme="minorHAnsi" w:hAnsiTheme="minorHAnsi" w:cstheme="minorHAnsi"/>
        <w:sz w:val="16"/>
      </w:rPr>
      <w:t>08.14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C6B5" w14:textId="77777777" w:rsidR="00EC00D5" w:rsidRDefault="00EC0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F5ABF" w14:textId="77777777" w:rsidR="00574333" w:rsidRDefault="00574333">
      <w:r>
        <w:separator/>
      </w:r>
    </w:p>
  </w:footnote>
  <w:footnote w:type="continuationSeparator" w:id="0">
    <w:p w14:paraId="38092156" w14:textId="77777777" w:rsidR="00574333" w:rsidRDefault="0057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FAAB" w14:textId="77777777" w:rsidR="00EC00D5" w:rsidRDefault="00EC0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3463" w14:textId="0DB2858B" w:rsidR="00D8608C" w:rsidRPr="00CC51D0" w:rsidRDefault="00EC00D5" w:rsidP="00CC51D0">
    <w:pPr>
      <w:pStyle w:val="Header"/>
      <w:ind w:left="-426"/>
      <w:rPr>
        <w:rFonts w:asciiTheme="minorHAnsi" w:hAnsiTheme="minorHAnsi" w:cstheme="minorHAnsi"/>
        <w:color w:val="4F81BD" w:themeColor="accent1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9EDF4" wp14:editId="72ECF4C3">
          <wp:simplePos x="0" y="0"/>
          <wp:positionH relativeFrom="column">
            <wp:posOffset>4715510</wp:posOffset>
          </wp:positionH>
          <wp:positionV relativeFrom="paragraph">
            <wp:posOffset>-103233</wp:posOffset>
          </wp:positionV>
          <wp:extent cx="1665246" cy="5214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246" cy="52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1D0" w:rsidRPr="00CC51D0">
      <w:rPr>
        <w:rFonts w:asciiTheme="minorHAnsi" w:hAnsiTheme="minorHAnsi" w:cstheme="minorHAnsi"/>
        <w:color w:val="4F81BD" w:themeColor="accent1"/>
        <w:sz w:val="48"/>
        <w:szCs w:val="32"/>
      </w:rPr>
      <w:t>Contractor Access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DF55" w14:textId="77777777" w:rsidR="00EC00D5" w:rsidRDefault="00EC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F36"/>
    <w:multiLevelType w:val="hybridMultilevel"/>
    <w:tmpl w:val="BBF67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5292B"/>
    <w:multiLevelType w:val="hybridMultilevel"/>
    <w:tmpl w:val="47F4B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2AEE"/>
    <w:multiLevelType w:val="singleLevel"/>
    <w:tmpl w:val="13E82650"/>
    <w:lvl w:ilvl="0">
      <w:start w:val="1"/>
      <w:numFmt w:val="bullet"/>
      <w:pStyle w:val="Bulletcop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3D180F27"/>
    <w:multiLevelType w:val="hybridMultilevel"/>
    <w:tmpl w:val="4B763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2E6426"/>
    <w:multiLevelType w:val="hybridMultilevel"/>
    <w:tmpl w:val="2E3AF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42261"/>
    <w:multiLevelType w:val="hybridMultilevel"/>
    <w:tmpl w:val="56FEC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34648"/>
    <w:multiLevelType w:val="hybridMultilevel"/>
    <w:tmpl w:val="14161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2626A"/>
    <w:multiLevelType w:val="hybridMultilevel"/>
    <w:tmpl w:val="9184F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8B"/>
    <w:rsid w:val="00002C40"/>
    <w:rsid w:val="0001542D"/>
    <w:rsid w:val="000157E9"/>
    <w:rsid w:val="00020A00"/>
    <w:rsid w:val="000266EA"/>
    <w:rsid w:val="000320DD"/>
    <w:rsid w:val="00045C0D"/>
    <w:rsid w:val="00050616"/>
    <w:rsid w:val="00050B48"/>
    <w:rsid w:val="00052DB1"/>
    <w:rsid w:val="000634A2"/>
    <w:rsid w:val="00064127"/>
    <w:rsid w:val="00073EF1"/>
    <w:rsid w:val="00081F36"/>
    <w:rsid w:val="00084EC8"/>
    <w:rsid w:val="000939EE"/>
    <w:rsid w:val="000C1BCC"/>
    <w:rsid w:val="000D0556"/>
    <w:rsid w:val="000D268F"/>
    <w:rsid w:val="000F4702"/>
    <w:rsid w:val="00105FFD"/>
    <w:rsid w:val="001111F0"/>
    <w:rsid w:val="001153FF"/>
    <w:rsid w:val="00130285"/>
    <w:rsid w:val="0013140D"/>
    <w:rsid w:val="00147B27"/>
    <w:rsid w:val="00161CB0"/>
    <w:rsid w:val="00174A54"/>
    <w:rsid w:val="00184AC7"/>
    <w:rsid w:val="001B5F6E"/>
    <w:rsid w:val="001C0E74"/>
    <w:rsid w:val="001D50DB"/>
    <w:rsid w:val="001E430C"/>
    <w:rsid w:val="001F260D"/>
    <w:rsid w:val="00211165"/>
    <w:rsid w:val="002220AA"/>
    <w:rsid w:val="002605CD"/>
    <w:rsid w:val="002922CD"/>
    <w:rsid w:val="002B409F"/>
    <w:rsid w:val="002D5FC8"/>
    <w:rsid w:val="002F09C3"/>
    <w:rsid w:val="00300299"/>
    <w:rsid w:val="00304CC6"/>
    <w:rsid w:val="00314A64"/>
    <w:rsid w:val="00320EDA"/>
    <w:rsid w:val="00327171"/>
    <w:rsid w:val="00335C55"/>
    <w:rsid w:val="003572B9"/>
    <w:rsid w:val="00386963"/>
    <w:rsid w:val="003B5D0E"/>
    <w:rsid w:val="003B624B"/>
    <w:rsid w:val="003C2312"/>
    <w:rsid w:val="003D6991"/>
    <w:rsid w:val="003E00F9"/>
    <w:rsid w:val="003E1531"/>
    <w:rsid w:val="004044EB"/>
    <w:rsid w:val="004067F5"/>
    <w:rsid w:val="00410087"/>
    <w:rsid w:val="00410BDA"/>
    <w:rsid w:val="004460B1"/>
    <w:rsid w:val="0045362A"/>
    <w:rsid w:val="00477DC2"/>
    <w:rsid w:val="004A553E"/>
    <w:rsid w:val="004C23ED"/>
    <w:rsid w:val="004D38F4"/>
    <w:rsid w:val="004E5A20"/>
    <w:rsid w:val="005117E8"/>
    <w:rsid w:val="00527FE5"/>
    <w:rsid w:val="00534EB3"/>
    <w:rsid w:val="00542706"/>
    <w:rsid w:val="00561B5E"/>
    <w:rsid w:val="00574333"/>
    <w:rsid w:val="0058095A"/>
    <w:rsid w:val="005851F2"/>
    <w:rsid w:val="005867C9"/>
    <w:rsid w:val="005B4322"/>
    <w:rsid w:val="005D0B05"/>
    <w:rsid w:val="005D49AF"/>
    <w:rsid w:val="0060428A"/>
    <w:rsid w:val="006154B6"/>
    <w:rsid w:val="00617797"/>
    <w:rsid w:val="00626995"/>
    <w:rsid w:val="00634610"/>
    <w:rsid w:val="0064272E"/>
    <w:rsid w:val="00682501"/>
    <w:rsid w:val="00691629"/>
    <w:rsid w:val="006B2500"/>
    <w:rsid w:val="006D5607"/>
    <w:rsid w:val="00700EF6"/>
    <w:rsid w:val="007015E6"/>
    <w:rsid w:val="00703605"/>
    <w:rsid w:val="00730406"/>
    <w:rsid w:val="007527EA"/>
    <w:rsid w:val="00776F98"/>
    <w:rsid w:val="0078430C"/>
    <w:rsid w:val="007943D9"/>
    <w:rsid w:val="007B0123"/>
    <w:rsid w:val="007B518C"/>
    <w:rsid w:val="007D27ED"/>
    <w:rsid w:val="0082742C"/>
    <w:rsid w:val="0083342F"/>
    <w:rsid w:val="00846FDF"/>
    <w:rsid w:val="008670CC"/>
    <w:rsid w:val="008747B1"/>
    <w:rsid w:val="0087646A"/>
    <w:rsid w:val="008814AA"/>
    <w:rsid w:val="008959F1"/>
    <w:rsid w:val="00896A64"/>
    <w:rsid w:val="008A5B8B"/>
    <w:rsid w:val="008A7664"/>
    <w:rsid w:val="008D0A9F"/>
    <w:rsid w:val="008D197C"/>
    <w:rsid w:val="008E4A48"/>
    <w:rsid w:val="008E6F0B"/>
    <w:rsid w:val="00925927"/>
    <w:rsid w:val="00926ECE"/>
    <w:rsid w:val="0093166E"/>
    <w:rsid w:val="009347AA"/>
    <w:rsid w:val="00941985"/>
    <w:rsid w:val="0094288C"/>
    <w:rsid w:val="009A3D08"/>
    <w:rsid w:val="009C03F5"/>
    <w:rsid w:val="009E5C04"/>
    <w:rsid w:val="009F0499"/>
    <w:rsid w:val="009F762A"/>
    <w:rsid w:val="00A02CD2"/>
    <w:rsid w:val="00A265C6"/>
    <w:rsid w:val="00A446CE"/>
    <w:rsid w:val="00A50949"/>
    <w:rsid w:val="00A84631"/>
    <w:rsid w:val="00A85946"/>
    <w:rsid w:val="00AA0AC7"/>
    <w:rsid w:val="00AB6FBE"/>
    <w:rsid w:val="00B11095"/>
    <w:rsid w:val="00B1722D"/>
    <w:rsid w:val="00B3590A"/>
    <w:rsid w:val="00B3653C"/>
    <w:rsid w:val="00B47271"/>
    <w:rsid w:val="00B51D05"/>
    <w:rsid w:val="00B6255E"/>
    <w:rsid w:val="00B62A4A"/>
    <w:rsid w:val="00B63A73"/>
    <w:rsid w:val="00B80C83"/>
    <w:rsid w:val="00B86444"/>
    <w:rsid w:val="00B911CA"/>
    <w:rsid w:val="00BC6E7B"/>
    <w:rsid w:val="00BF0C24"/>
    <w:rsid w:val="00BF2863"/>
    <w:rsid w:val="00BF374F"/>
    <w:rsid w:val="00C024CC"/>
    <w:rsid w:val="00C4207E"/>
    <w:rsid w:val="00C444E6"/>
    <w:rsid w:val="00C655EF"/>
    <w:rsid w:val="00C76E15"/>
    <w:rsid w:val="00CB41D9"/>
    <w:rsid w:val="00CB77F1"/>
    <w:rsid w:val="00CC0102"/>
    <w:rsid w:val="00CC13E3"/>
    <w:rsid w:val="00CC51D0"/>
    <w:rsid w:val="00CE25C6"/>
    <w:rsid w:val="00CE75D7"/>
    <w:rsid w:val="00CF2EDB"/>
    <w:rsid w:val="00D01DEF"/>
    <w:rsid w:val="00D10202"/>
    <w:rsid w:val="00D16EA2"/>
    <w:rsid w:val="00D2397C"/>
    <w:rsid w:val="00D4131F"/>
    <w:rsid w:val="00D533E4"/>
    <w:rsid w:val="00D56204"/>
    <w:rsid w:val="00D802E1"/>
    <w:rsid w:val="00D8608C"/>
    <w:rsid w:val="00D91F78"/>
    <w:rsid w:val="00DD5B84"/>
    <w:rsid w:val="00DE6D8E"/>
    <w:rsid w:val="00DF4C8E"/>
    <w:rsid w:val="00E050CC"/>
    <w:rsid w:val="00E24A40"/>
    <w:rsid w:val="00E32ABD"/>
    <w:rsid w:val="00E34939"/>
    <w:rsid w:val="00E426E4"/>
    <w:rsid w:val="00E45C69"/>
    <w:rsid w:val="00E52BF9"/>
    <w:rsid w:val="00E554D3"/>
    <w:rsid w:val="00E7599B"/>
    <w:rsid w:val="00E800DA"/>
    <w:rsid w:val="00E8169F"/>
    <w:rsid w:val="00E81F87"/>
    <w:rsid w:val="00E87014"/>
    <w:rsid w:val="00E90D4D"/>
    <w:rsid w:val="00EB7AC9"/>
    <w:rsid w:val="00EC00D5"/>
    <w:rsid w:val="00EC3593"/>
    <w:rsid w:val="00EC5840"/>
    <w:rsid w:val="00EC6D72"/>
    <w:rsid w:val="00F15B6C"/>
    <w:rsid w:val="00F25AE6"/>
    <w:rsid w:val="00F262D9"/>
    <w:rsid w:val="00F73397"/>
    <w:rsid w:val="00F828E5"/>
    <w:rsid w:val="00F864F8"/>
    <w:rsid w:val="00FA38FB"/>
    <w:rsid w:val="00FC3E1A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1511C6"/>
  <w15:docId w15:val="{A327B212-F21B-460A-B4EA-241E8BC1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CB0"/>
    <w:pPr>
      <w:suppressAutoHyphens/>
      <w:spacing w:after="120" w:line="240" w:lineRule="atLeast"/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Heading2"/>
    <w:qFormat/>
    <w:pPr>
      <w:keepNext/>
      <w:widowControl w:val="0"/>
      <w:spacing w:before="80" w:after="80" w:line="240" w:lineRule="auto"/>
      <w:outlineLvl w:val="0"/>
    </w:pPr>
    <w:rPr>
      <w:b/>
      <w:color w:val="808080"/>
      <w:sz w:val="24"/>
    </w:rPr>
  </w:style>
  <w:style w:type="paragraph" w:styleId="Heading2">
    <w:name w:val="heading 2"/>
    <w:basedOn w:val="Normal"/>
    <w:next w:val="BodyText1"/>
    <w:qFormat/>
    <w:pPr>
      <w:keepNext/>
      <w:widowControl w:val="0"/>
      <w:spacing w:before="120" w:after="80" w:line="240" w:lineRule="auto"/>
      <w:outlineLvl w:val="1"/>
    </w:pPr>
    <w:rPr>
      <w:b/>
      <w:color w:val="00FFFF"/>
    </w:rPr>
  </w:style>
  <w:style w:type="paragraph" w:styleId="Heading3">
    <w:name w:val="heading 3"/>
    <w:basedOn w:val="Normal"/>
    <w:next w:val="BodyText1"/>
    <w:qFormat/>
    <w:pPr>
      <w:keepNext/>
      <w:widowControl w:val="0"/>
      <w:spacing w:before="120" w:after="40" w:line="240" w:lineRule="auto"/>
      <w:outlineLvl w:val="2"/>
    </w:pPr>
    <w:rPr>
      <w:b/>
    </w:rPr>
  </w:style>
  <w:style w:type="paragraph" w:styleId="Heading4">
    <w:name w:val="heading 4"/>
    <w:basedOn w:val="Normal"/>
    <w:next w:val="BodyText1"/>
    <w:qFormat/>
    <w:pPr>
      <w:keepNext/>
      <w:widowControl w:val="0"/>
      <w:spacing w:before="120" w:after="40" w:line="240" w:lineRule="auto"/>
      <w:outlineLvl w:val="3"/>
    </w:pPr>
    <w:rPr>
      <w:i/>
    </w:rPr>
  </w:style>
  <w:style w:type="paragraph" w:styleId="Heading5">
    <w:name w:val="heading 5"/>
    <w:basedOn w:val="Heading4"/>
    <w:next w:val="BodyText1"/>
    <w:qFormat/>
    <w:pPr>
      <w:outlineLvl w:val="4"/>
    </w:pPr>
  </w:style>
  <w:style w:type="paragraph" w:styleId="Heading6">
    <w:name w:val="heading 6"/>
    <w:basedOn w:val="Heading4"/>
    <w:next w:val="BodyText1"/>
    <w:qFormat/>
    <w:pPr>
      <w:outlineLvl w:val="5"/>
    </w:pPr>
  </w:style>
  <w:style w:type="paragraph" w:styleId="Heading7">
    <w:name w:val="heading 7"/>
    <w:basedOn w:val="Heading4"/>
    <w:next w:val="BodyText1"/>
    <w:qFormat/>
    <w:pPr>
      <w:outlineLvl w:val="6"/>
    </w:pPr>
  </w:style>
  <w:style w:type="paragraph" w:styleId="Heading8">
    <w:name w:val="heading 8"/>
    <w:basedOn w:val="Heading4"/>
    <w:next w:val="BodyText1"/>
    <w:qFormat/>
    <w:pPr>
      <w:outlineLvl w:val="7"/>
    </w:pPr>
  </w:style>
  <w:style w:type="paragraph" w:styleId="Heading9">
    <w:name w:val="heading 9"/>
    <w:basedOn w:val="Heading4"/>
    <w:next w:val="BodyText1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">
    <w:name w:val="Disclaimer"/>
    <w:pPr>
      <w:suppressAutoHyphens/>
      <w:spacing w:after="80"/>
      <w:jc w:val="both"/>
    </w:pPr>
    <w:rPr>
      <w:rFonts w:ascii="Arial" w:hAnsi="Arial"/>
      <w:sz w:val="14"/>
      <w:lang w:eastAsia="en-US"/>
    </w:rPr>
  </w:style>
  <w:style w:type="paragraph" w:styleId="Footer">
    <w:name w:val="footer"/>
    <w:basedOn w:val="Normal"/>
    <w:pPr>
      <w:widowControl w:val="0"/>
      <w:tabs>
        <w:tab w:val="center" w:pos="4820"/>
        <w:tab w:val="right" w:pos="9639"/>
      </w:tabs>
      <w:spacing w:after="0" w:line="240" w:lineRule="auto"/>
    </w:pPr>
    <w:rPr>
      <w:color w:val="000000"/>
      <w:sz w:val="14"/>
    </w:rPr>
  </w:style>
  <w:style w:type="paragraph" w:styleId="Header">
    <w:name w:val="header"/>
    <w:basedOn w:val="Normal"/>
    <w:pPr>
      <w:widowControl w:val="0"/>
      <w:tabs>
        <w:tab w:val="center" w:pos="4820"/>
        <w:tab w:val="right" w:pos="9639"/>
      </w:tabs>
      <w:spacing w:after="0" w:line="240" w:lineRule="auto"/>
    </w:pPr>
    <w:rPr>
      <w:sz w:val="14"/>
    </w:rPr>
  </w:style>
  <w:style w:type="paragraph" w:styleId="TOC1">
    <w:name w:val="toc 1"/>
    <w:basedOn w:val="Normal"/>
    <w:next w:val="Normal"/>
    <w:semiHidden/>
    <w:rPr>
      <w:b/>
    </w:rPr>
  </w:style>
  <w:style w:type="paragraph" w:styleId="TOC2">
    <w:name w:val="toc 2"/>
    <w:basedOn w:val="TOC1"/>
    <w:next w:val="Normal"/>
    <w:semiHidden/>
    <w:rPr>
      <w:b w:val="0"/>
    </w:rPr>
  </w:style>
  <w:style w:type="paragraph" w:styleId="TOC3">
    <w:name w:val="toc 3"/>
    <w:basedOn w:val="TOC1"/>
    <w:next w:val="Normal"/>
    <w:semiHidden/>
    <w:pPr>
      <w:ind w:left="284"/>
    </w:pPr>
  </w:style>
  <w:style w:type="paragraph" w:styleId="TOC4">
    <w:name w:val="toc 4"/>
    <w:basedOn w:val="TOC3"/>
    <w:next w:val="Normal"/>
    <w:semiHidden/>
    <w:pPr>
      <w:ind w:left="0"/>
    </w:pPr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</w:style>
  <w:style w:type="paragraph" w:styleId="TOC7">
    <w:name w:val="toc 7"/>
    <w:basedOn w:val="TOC6"/>
    <w:next w:val="Normal"/>
    <w:semiHidden/>
  </w:style>
  <w:style w:type="paragraph" w:styleId="TOC8">
    <w:name w:val="toc 8"/>
    <w:basedOn w:val="TOC7"/>
    <w:next w:val="Normal"/>
    <w:semiHidden/>
  </w:style>
  <w:style w:type="paragraph" w:styleId="TOC9">
    <w:name w:val="toc 9"/>
    <w:basedOn w:val="TOC8"/>
    <w:next w:val="Normal"/>
    <w:semiHidden/>
  </w:style>
  <w:style w:type="paragraph" w:customStyle="1" w:styleId="BodyText1">
    <w:name w:val="Body Text1"/>
    <w:pPr>
      <w:suppressAutoHyphens/>
      <w:spacing w:after="120" w:line="240" w:lineRule="atLeast"/>
      <w:jc w:val="both"/>
    </w:pPr>
    <w:rPr>
      <w:rFonts w:ascii="Arial" w:hAnsi="Arial"/>
      <w:sz w:val="18"/>
      <w:lang w:eastAsia="en-US"/>
    </w:rPr>
  </w:style>
  <w:style w:type="paragraph" w:customStyle="1" w:styleId="Bodytextsinglespace">
    <w:name w:val="Body text single space"/>
    <w:basedOn w:val="BodyText1"/>
    <w:pPr>
      <w:spacing w:after="0"/>
      <w:jc w:val="left"/>
    </w:pPr>
  </w:style>
  <w:style w:type="paragraph" w:customStyle="1" w:styleId="Bulletcopy">
    <w:name w:val="Bullet copy"/>
    <w:basedOn w:val="BodyText1"/>
    <w:pPr>
      <w:numPr>
        <w:numId w:val="2"/>
      </w:numPr>
      <w:tabs>
        <w:tab w:val="clear" w:pos="360"/>
        <w:tab w:val="left" w:pos="284"/>
      </w:tabs>
      <w:spacing w:after="60"/>
      <w:jc w:val="left"/>
    </w:pPr>
  </w:style>
  <w:style w:type="paragraph" w:customStyle="1" w:styleId="Charttitle">
    <w:name w:val="Chart title"/>
    <w:next w:val="BodyText1"/>
    <w:pPr>
      <w:keepNext/>
      <w:widowControl w:val="0"/>
      <w:suppressAutoHyphens/>
      <w:spacing w:before="80" w:after="40"/>
    </w:pPr>
    <w:rPr>
      <w:rFonts w:ascii="Arial" w:hAnsi="Arial"/>
      <w:b/>
      <w:color w:val="00FFFF"/>
      <w:sz w:val="18"/>
      <w:lang w:eastAsia="en-US"/>
    </w:rPr>
  </w:style>
  <w:style w:type="paragraph" w:customStyle="1" w:styleId="Coverheading">
    <w:name w:val="Cover heading"/>
    <w:pPr>
      <w:widowControl w:val="0"/>
      <w:suppressAutoHyphens/>
      <w:spacing w:before="40"/>
    </w:pPr>
    <w:rPr>
      <w:rFonts w:ascii="Arial" w:hAnsi="Arial"/>
      <w:b/>
      <w:color w:val="00FFFF"/>
      <w:sz w:val="40"/>
      <w:lang w:eastAsia="en-US"/>
    </w:rPr>
  </w:style>
  <w:style w:type="paragraph" w:customStyle="1" w:styleId="Coversubheading">
    <w:name w:val="Cover subheading"/>
    <w:pPr>
      <w:keepNext/>
      <w:widowControl w:val="0"/>
      <w:suppressAutoHyphens/>
    </w:pPr>
    <w:rPr>
      <w:rFonts w:ascii="Arial" w:hAnsi="Arial"/>
      <w:b/>
      <w:sz w:val="24"/>
      <w:lang w:eastAsia="en-US"/>
    </w:rPr>
  </w:style>
  <w:style w:type="paragraph" w:customStyle="1" w:styleId="Disclaimerheading">
    <w:name w:val="Disclaimer heading"/>
    <w:basedOn w:val="Disclaimer"/>
    <w:next w:val="Disclaimer"/>
    <w:pPr>
      <w:keepNext/>
      <w:widowControl w:val="0"/>
      <w:spacing w:after="40"/>
      <w:jc w:val="left"/>
    </w:pPr>
    <w:rPr>
      <w:b/>
    </w:rPr>
  </w:style>
  <w:style w:type="paragraph" w:customStyle="1" w:styleId="Filename">
    <w:name w:val="Filename"/>
    <w:pPr>
      <w:widowControl w:val="0"/>
      <w:suppressAutoHyphens/>
    </w:pPr>
    <w:rPr>
      <w:rFonts w:ascii="Arial" w:hAnsi="Arial"/>
      <w:noProof/>
      <w:color w:val="808080"/>
      <w:sz w:val="12"/>
      <w:lang w:val="en-US" w:eastAsia="en-US"/>
    </w:rPr>
  </w:style>
  <w:style w:type="paragraph" w:customStyle="1" w:styleId="Introcopy">
    <w:name w:val="Intro copy"/>
    <w:pPr>
      <w:keepLines/>
      <w:suppressAutoHyphens/>
      <w:spacing w:after="40" w:line="360" w:lineRule="auto"/>
    </w:pPr>
    <w:rPr>
      <w:rFonts w:ascii="Arial" w:hAnsi="Arial"/>
      <w:color w:val="808080"/>
      <w:sz w:val="24"/>
      <w:lang w:eastAsia="en-US"/>
    </w:rPr>
  </w:style>
  <w:style w:type="character" w:styleId="PageNumber">
    <w:name w:val="page number"/>
    <w:rPr>
      <w:rFonts w:ascii="Arial" w:hAnsi="Arial"/>
      <w:color w:val="000000"/>
      <w:sz w:val="14"/>
    </w:rPr>
  </w:style>
  <w:style w:type="paragraph" w:customStyle="1" w:styleId="Source">
    <w:name w:val="Source"/>
    <w:basedOn w:val="BodyText1"/>
    <w:pPr>
      <w:widowControl w:val="0"/>
      <w:spacing w:before="40" w:after="40" w:line="240" w:lineRule="auto"/>
      <w:jc w:val="left"/>
    </w:pPr>
    <w:rPr>
      <w:sz w:val="12"/>
    </w:rPr>
  </w:style>
  <w:style w:type="paragraph" w:customStyle="1" w:styleId="Tablebody">
    <w:name w:val="Table body"/>
    <w:pPr>
      <w:suppressAutoHyphens/>
      <w:spacing w:before="40" w:after="20" w:line="360" w:lineRule="auto"/>
    </w:pPr>
    <w:rPr>
      <w:rFonts w:ascii="Arial" w:hAnsi="Arial"/>
      <w:sz w:val="16"/>
      <w:lang w:eastAsia="en-US"/>
    </w:rPr>
  </w:style>
  <w:style w:type="paragraph" w:customStyle="1" w:styleId="Tableheading">
    <w:name w:val="Table heading"/>
    <w:next w:val="Tablebody"/>
    <w:pPr>
      <w:keepNext/>
      <w:widowControl w:val="0"/>
      <w:suppressAutoHyphens/>
      <w:spacing w:before="60" w:after="60" w:line="360" w:lineRule="auto"/>
    </w:pPr>
    <w:rPr>
      <w:rFonts w:ascii="Arial" w:hAnsi="Arial"/>
      <w:b/>
      <w:color w:val="FFFFFF"/>
      <w:sz w:val="16"/>
      <w:lang w:eastAsia="en-US"/>
    </w:rPr>
  </w:style>
  <w:style w:type="paragraph" w:customStyle="1" w:styleId="Tablesubheading">
    <w:name w:val="Table subheading"/>
    <w:next w:val="Tablebody"/>
    <w:pPr>
      <w:keepNext/>
      <w:widowControl w:val="0"/>
      <w:suppressAutoHyphens/>
      <w:spacing w:before="40" w:after="20"/>
    </w:pPr>
    <w:rPr>
      <w:rFonts w:ascii="Arial" w:hAnsi="Arial"/>
      <w:caps/>
      <w:sz w:val="16"/>
      <w:lang w:eastAsia="en-US"/>
    </w:rPr>
  </w:style>
  <w:style w:type="paragraph" w:customStyle="1" w:styleId="Tabletitle">
    <w:name w:val="Table title"/>
    <w:next w:val="Tableheading"/>
    <w:pPr>
      <w:keepNext/>
      <w:widowControl w:val="0"/>
      <w:suppressAutoHyphens/>
      <w:spacing w:before="80" w:after="40"/>
    </w:pPr>
    <w:rPr>
      <w:rFonts w:ascii="Arial" w:hAnsi="Arial"/>
      <w:b/>
      <w:color w:val="00FFFF"/>
      <w:sz w:val="18"/>
      <w:lang w:eastAsia="en-US"/>
    </w:rPr>
  </w:style>
  <w:style w:type="paragraph" w:customStyle="1" w:styleId="Tabletotal">
    <w:name w:val="Table total"/>
    <w:basedOn w:val="Tablebody"/>
    <w:rPr>
      <w:b/>
    </w:rPr>
  </w:style>
  <w:style w:type="paragraph" w:customStyle="1" w:styleId="Department">
    <w:name w:val="Department"/>
    <w:basedOn w:val="BodyText1"/>
    <w:pPr>
      <w:spacing w:after="0"/>
    </w:pPr>
    <w:rPr>
      <w:sz w:val="16"/>
    </w:rPr>
  </w:style>
  <w:style w:type="table" w:styleId="TableGrid">
    <w:name w:val="Table Grid"/>
    <w:basedOn w:val="TableNormal"/>
    <w:rsid w:val="00BC6E7B"/>
    <w:pPr>
      <w:suppressAutoHyphens/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A40"/>
    <w:rPr>
      <w:rFonts w:ascii="Tahoma" w:hAnsi="Tahoma" w:cs="Tahoma"/>
      <w:sz w:val="16"/>
      <w:szCs w:val="16"/>
    </w:rPr>
  </w:style>
  <w:style w:type="character" w:styleId="Hyperlink">
    <w:name w:val="Hyperlink"/>
    <w:rsid w:val="008D197C"/>
    <w:rPr>
      <w:color w:val="0000FF"/>
      <w:u w:val="single"/>
    </w:rPr>
  </w:style>
  <w:style w:type="table" w:styleId="TableClassic3">
    <w:name w:val="Table Classic 3"/>
    <w:basedOn w:val="TableNormal"/>
    <w:rsid w:val="00B3590A"/>
    <w:pPr>
      <w:suppressAutoHyphens/>
      <w:spacing w:after="120"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3590A"/>
    <w:pPr>
      <w:suppressAutoHyphens/>
      <w:spacing w:after="120"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E6D8E"/>
    <w:pPr>
      <w:ind w:left="720"/>
      <w:contextualSpacing/>
    </w:pPr>
  </w:style>
  <w:style w:type="character" w:styleId="FollowedHyperlink">
    <w:name w:val="FollowedHyperlink"/>
    <w:basedOn w:val="DefaultParagraphFont"/>
    <w:rsid w:val="00D4131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A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siah.gaborit@ampcapita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rapidinduct.com.au/AMPConDUC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0616e0a-51ce-457b-a9c4-6ff1e00dfc56" ContentTypeId="0x010100C91F1EB468CFED4289053CA5C766953C020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c4117a-bbb3-4e1f-8a90-b630a637c5f5" xsi:nil="true"/>
    <jaa3591b79814a298abd644b2e55e21c xmlns="28c4117a-bbb3-4e1f-8a90-b630a637c5f5">
      <Terms xmlns="http://schemas.microsoft.com/office/infopath/2007/PartnerControls"/>
    </jaa3591b79814a298abd644b2e55e21c>
    <o4f59d8b33094a6793958bc5510d7746 xmlns="28c4117a-bbb3-4e1f-8a90-b630a637c5f5">
      <Terms xmlns="http://schemas.microsoft.com/office/infopath/2007/PartnerControls"/>
    </o4f59d8b33094a6793958bc5510d7746>
    <pdd7d5d122684be6a42620946ec5d7d4 xmlns="28c4117a-bbb3-4e1f-8a90-b630a637c5f5">
      <Terms xmlns="http://schemas.microsoft.com/office/infopath/2007/PartnerControls"/>
    </pdd7d5d122684be6a42620946ec5d7d4>
    <FinancialYear xmlns="28c4117a-bbb3-4e1f-8a90-b630a637c5f5" xsi:nil="true"/>
    <UnitNumber xmlns="28c4117a-bbb3-4e1f-8a90-b630a637c5f5" xsi:nil="true"/>
    <TaxCatchAll xmlns="28c4117a-bbb3-4e1f-8a90-b630a637c5f5">
      <Value>466</Value>
      <Value>39</Value>
      <Value>35</Value>
    </TaxCatchAll>
    <ff97b3abaa9544a6a2e99a4e86a63676 xmlns="28c4117a-bbb3-4e1f-8a90-b630a637c5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EWHS and Risk Management</TermName>
          <TermId xmlns="http://schemas.microsoft.com/office/infopath/2007/PartnerControls">a05cc139-6647-4d0d-8063-5f745f089b97</TermId>
        </TermInfo>
      </Terms>
    </ff97b3abaa9544a6a2e99a4e86a63676>
    <b429783dd1e8492284835fa9928d4e9b xmlns="28c4117a-bbb3-4e1f-8a90-b630a637c5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Documents</TermName>
          <TermId xmlns="http://schemas.microsoft.com/office/infopath/2007/PartnerControls">ea26014e-0c83-4287-99a4-6fe68ce578f1</TermId>
        </TermInfo>
      </Terms>
    </b429783dd1e8492284835fa9928d4e9b>
    <b279e09b7cb64b3781636e279ba90a07 xmlns="28c4117a-bbb3-4e1f-8a90-b630a637c5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Pacific Fair</TermName>
          <TermId xmlns="http://schemas.microsoft.com/office/infopath/2007/PartnerControls">f81afbe9-1f97-4aac-b59b-7761ea1ac807</TermId>
        </TermInfo>
      </Terms>
    </b279e09b7cb64b3781636e279ba90a07>
    <CalendarYear xmlns="28c4117a-bbb3-4e1f-8a90-b630a637c5f5" xsi:nil="true"/>
    <SCWorkType xmlns="28c4117a-bbb3-4e1f-8a90-b630a637c5f5" xsi:nil="true"/>
    <_dlc_DocId xmlns="158c3e24-c6b6-4bd0-bc56-021230fdf041">AMPCSCPACF18-338962401-4290</_dlc_DocId>
    <_dlc_DocIdUrl xmlns="158c3e24-c6b6-4bd0-bc56-021230fdf041">
      <Url>https://ampgroup.sharepoint.com/sites/iACCESSSCPacFair/_layouts/15/DocIdRedir.aspx?ID=AMPCSCPACF18-338962401-4290</Url>
      <Description>AMPCSCPACF18-338962401-4290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C Operations Document" ma:contentTypeID="0x010100C91F1EB468CFED4289053CA5C766953C020400784681FDE53A4C42B23810C8E52A8E0F" ma:contentTypeVersion="1520" ma:contentTypeDescription="" ma:contentTypeScope="" ma:versionID="73acd96e3bf8091efdf5ee518939d2a5">
  <xsd:schema xmlns:xsd="http://www.w3.org/2001/XMLSchema" xmlns:xs="http://www.w3.org/2001/XMLSchema" xmlns:p="http://schemas.microsoft.com/office/2006/metadata/properties" xmlns:ns2="28c4117a-bbb3-4e1f-8a90-b630a637c5f5" xmlns:ns3="158c3e24-c6b6-4bd0-bc56-021230fdf041" targetNamespace="http://schemas.microsoft.com/office/2006/metadata/properties" ma:root="true" ma:fieldsID="f32e41fb560d79d7802d92c105932697" ns2:_="" ns3:_="">
    <xsd:import namespace="28c4117a-bbb3-4e1f-8a90-b630a637c5f5"/>
    <xsd:import namespace="158c3e24-c6b6-4bd0-bc56-021230fdf041"/>
    <xsd:element name="properties">
      <xsd:complexType>
        <xsd:sequence>
          <xsd:element name="documentManagement">
            <xsd:complexType>
              <xsd:all>
                <xsd:element ref="ns2:CalendarYear" minOccurs="0"/>
                <xsd:element ref="ns2:FinancialYear" minOccurs="0"/>
                <xsd:element ref="ns2:SecurityClassification" minOccurs="0"/>
                <xsd:element ref="ns2:b429783dd1e8492284835fa9928d4e9b" minOccurs="0"/>
                <xsd:element ref="ns2:TaxCatchAll" minOccurs="0"/>
                <xsd:element ref="ns2:TaxCatchAllLabel" minOccurs="0"/>
                <xsd:element ref="ns2:o4f59d8b33094a6793958bc5510d7746" minOccurs="0"/>
                <xsd:element ref="ns2:b279e09b7cb64b3781636e279ba90a07" minOccurs="0"/>
                <xsd:element ref="ns2:pdd7d5d122684be6a42620946ec5d7d4" minOccurs="0"/>
                <xsd:element ref="ns2:SCWorkType" minOccurs="0"/>
                <xsd:element ref="ns2:jaa3591b79814a298abd644b2e55e21c" minOccurs="0"/>
                <xsd:element ref="ns2:ff97b3abaa9544a6a2e99a4e86a63676" minOccurs="0"/>
                <xsd:element ref="ns2:Unit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117a-bbb3-4e1f-8a90-b630a637c5f5" elementFormDefault="qualified">
    <xsd:import namespace="http://schemas.microsoft.com/office/2006/documentManagement/types"/>
    <xsd:import namespace="http://schemas.microsoft.com/office/infopath/2007/PartnerControls"/>
    <xsd:element name="CalendarYear" ma:index="4" nillable="true" ma:displayName="Calendar Year" ma:default="2021" ma:description="" ma:format="Dropdown" ma:internalName="CalendarYear">
      <xsd:simpleType>
        <xsd:restriction base="dms:Choice">
          <xsd:enumeration value="2019"/>
          <xsd:enumeration value="2020"/>
          <xsd:enumeration value="2021"/>
          <xsd:enumeration value="2022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FinancialYear" ma:index="5" nillable="true" ma:displayName="Financial Year" ma:default="FY2021" ma:description="Australian Financial Year July to June Year Ending - example FY2019 or 2018-19" ma:format="Dropdown" ma:internalName="FinancialYear">
      <xsd:simpleType>
        <xsd:restriction base="dms:Choice">
          <xsd:enumeration value="2019-20"/>
          <xsd:enumeration value="2020-21"/>
          <xsd:enumeration value="2021-22"/>
          <xsd:enumeration value="FY2019"/>
          <xsd:enumeration value="FY2020"/>
          <xsd:enumeration value="FY2021"/>
          <xsd:enumeration value="FY2022"/>
          <xsd:enumeration value="FY2023"/>
          <xsd:enumeration value="FY2024"/>
          <xsd:enumeration value="FY2018"/>
          <xsd:enumeration value="FY2017"/>
          <xsd:enumeration value="FY2016"/>
          <xsd:enumeration value="FY2015"/>
          <xsd:enumeration value="FY2014"/>
          <xsd:enumeration value="FY2013"/>
          <xsd:enumeration value="FY2012"/>
          <xsd:enumeration value="FY2011"/>
          <xsd:enumeration value="FY2010"/>
          <xsd:enumeration value="FY2009"/>
          <xsd:enumeration value="FY2008"/>
          <xsd:enumeration value="FY2007"/>
          <xsd:enumeration value="FY2006"/>
          <xsd:enumeration value="FY2005"/>
          <xsd:enumeration value="FY2004"/>
          <xsd:enumeration value="FY2003"/>
          <xsd:enumeration value="FY2002"/>
          <xsd:enumeration value="FY2001"/>
          <xsd:enumeration value="FY2000"/>
          <xsd:enumeration value="2018-19"/>
          <xsd:enumeration value="2017-18"/>
          <xsd:enumeration value="2016-17"/>
          <xsd:enumeration value="2015-16"/>
        </xsd:restriction>
      </xsd:simpleType>
    </xsd:element>
    <xsd:element name="SecurityClassification" ma:index="7" nillable="true" ma:displayName="Security Classification" ma:default="Unclassified" ma:description="Unclassified is the default for most projects; C-i-C is for projects which build commercial advantage with a third party; Proprietary is for projects that will result in a commercial advantage (a way of doing business that gives us a competitive edge); P-i-C is for projects dealing primarily with Personally Identifiable Information; Restricted is for commercially-sensitive projects" ma:internalName="SecurityClassification">
      <xsd:simpleType>
        <xsd:restriction base="dms:Choice">
          <xsd:enumeration value="Unclassified"/>
          <xsd:enumeration value="Commercial-in-Confidence"/>
          <xsd:enumeration value="Proprietary"/>
          <xsd:enumeration value="Personal-in-Confidence"/>
          <xsd:enumeration value="Restricted"/>
        </xsd:restriction>
      </xsd:simpleType>
    </xsd:element>
    <xsd:element name="b429783dd1e8492284835fa9928d4e9b" ma:index="8" nillable="true" ma:taxonomy="true" ma:internalName="b429783dd1e8492284835fa9928d4e9b" ma:taxonomyFieldName="DocumentType" ma:displayName="Document Type" ma:fieldId="{b429783d-d1e8-4922-8483-5fa9928d4e9b}" ma:sspId="b0616e0a-51ce-457b-a9c4-6ff1e00dfc56" ma:termSetId="81ee1b94-ae9b-450a-9e6c-c935a9d36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44ca6f-89c5-4b5c-b9ed-00d3b606e56c}" ma:internalName="TaxCatchAll" ma:showField="CatchAllData" ma:web="158c3e24-c6b6-4bd0-bc56-021230fdf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44ca6f-89c5-4b5c-b9ed-00d3b606e56c}" ma:internalName="TaxCatchAllLabel" ma:readOnly="true" ma:showField="CatchAllDataLabel" ma:web="158c3e24-c6b6-4bd0-bc56-021230fdf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f59d8b33094a6793958bc5510d7746" ma:index="14" nillable="true" ma:taxonomy="true" ma:internalName="o4f59d8b33094a6793958bc5510d7746" ma:taxonomyFieldName="OrganisationalUnit" ma:displayName="Organisational Unit" ma:default="" ma:fieldId="{84f59d8b-3309-4a67-9395-8bc5510d7746}" ma:sspId="b0616e0a-51ce-457b-a9c4-6ff1e00dfc56" ma:termSetId="d47c34d3-f504-4059-a145-b8f439f98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79e09b7cb64b3781636e279ba90a07" ma:index="17" nillable="true" ma:taxonomy="true" ma:internalName="b279e09b7cb64b3781636e279ba90a07" ma:taxonomyFieldName="ShoppingCentre" ma:displayName="Shopping Centre" ma:default="" ma:fieldId="{b279e09b-7cb6-4b37-8163-6e279ba90a07}" ma:sspId="b0616e0a-51ce-457b-a9c4-6ff1e00dfc56" ma:termSetId="f4c773d6-7349-440d-adfa-3517353b1c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d7d5d122684be6a42620946ec5d7d4" ma:index="19" nillable="true" ma:taxonomy="true" ma:internalName="pdd7d5d122684be6a42620946ec5d7d4" ma:taxonomyFieldName="Tenant" ma:displayName="Tenant" ma:default="" ma:fieldId="{9dd7d5d1-2268-4be6-a426-20946ec5d7d4}" ma:sspId="b0616e0a-51ce-457b-a9c4-6ff1e00dfc56" ma:termSetId="58ff2093-ba17-4c45-8753-86aab866f0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WorkType" ma:index="20" nillable="true" ma:displayName="SC Work Type" ma:format="Dropdown" ma:internalName="SCWorkType" ma:readOnly="false">
      <xsd:simpleType>
        <xsd:union memberTypes="dms:Text">
          <xsd:simpleType>
            <xsd:restriction base="dms:Choice">
              <xsd:enumeration value="Maintenance"/>
              <xsd:enumeration value="Capital"/>
            </xsd:restriction>
          </xsd:simpleType>
        </xsd:union>
      </xsd:simpleType>
    </xsd:element>
    <xsd:element name="jaa3591b79814a298abd644b2e55e21c" ma:index="21" nillable="true" ma:taxonomy="true" ma:internalName="jaa3591b79814a298abd644b2e55e21c" ma:taxonomyFieldName="Vendor" ma:displayName="Vendor" ma:readOnly="false" ma:default="" ma:fieldId="{3aa3591b-7981-4a29-8abd-644b2e55e21c}" ma:sspId="b0616e0a-51ce-457b-a9c4-6ff1e00dfc56" ma:termSetId="65e45d66-447d-4061-b2d5-805ee8c336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97b3abaa9544a6a2e99a4e86a63676" ma:index="23" nillable="true" ma:taxonomy="true" ma:internalName="ff97b3abaa9544a6a2e99a4e86a63676" ma:taxonomyFieldName="SCService" ma:displayName="SC Service" ma:readOnly="false" ma:default="" ma:fieldId="{ff97b3ab-aa95-44a6-a2e9-9a4e86a63676}" ma:sspId="b0616e0a-51ce-457b-a9c4-6ff1e00dfc56" ma:termSetId="d03f582b-2b7a-47f8-a6c0-16cac68a05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nitNumber" ma:index="25" nillable="true" ma:displayName="Unit Number" ma:internalName="UnitNumber">
      <xsd:simpleType>
        <xsd:restriction base="dms:Text">
          <xsd:maxLength value="1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c3e24-c6b6-4bd0-bc56-021230fdf041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FBC9D-40EC-4CA4-AE44-112562D0BA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BFE514A-9ABD-4370-9D5E-11249300F5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E61DD0-140B-4172-9E67-8A4436D3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95530-2F33-43EC-A9F8-CABF17E02F6C}">
  <ds:schemaRefs>
    <ds:schemaRef ds:uri="158c3e24-c6b6-4bd0-bc56-021230fdf0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c4117a-bbb3-4e1f-8a90-b630a637c5f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830156-3526-467E-971D-117DEA073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4117a-bbb3-4e1f-8a90-b630a637c5f5"/>
    <ds:schemaRef ds:uri="158c3e24-c6b6-4bd0-bc56-021230fdf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SHOP/AREA FOR WORK:</vt:lpstr>
    </vt:vector>
  </TitlesOfParts>
  <Company>AMP Capital Investors</Company>
  <LinksUpToDate>false</LinksUpToDate>
  <CharactersWithSpaces>4943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mailto:security.pacificfair@mht.net.au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Access Request TEMPLATE.docx</dc:title>
  <dc:creator>Peter Luke</dc:creator>
  <cp:lastModifiedBy>Lauren Madsen</cp:lastModifiedBy>
  <cp:revision>4</cp:revision>
  <cp:lastPrinted>2021-07-28T05:51:00Z</cp:lastPrinted>
  <dcterms:created xsi:type="dcterms:W3CDTF">2021-07-28T05:17:00Z</dcterms:created>
  <dcterms:modified xsi:type="dcterms:W3CDTF">2021-07-28T05:52:00Z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0x010100C91F1EB468CFED4289053CA5C766953C020400784681FDE53A4C42B23810C8E52A8E0F</vt:lpwstr>
  </property>
  <property fmtid="{D5CDD505-2E9C-101B-9397-08002B2CF9AE}" pid="3" name="SCService">
    <vt:lpwstr>466;#EWHS and Risk Management|a05cc139-6647-4d0d-8063-5f745f089b97</vt:lpwstr>
  </property>
  <property fmtid="{D5CDD505-2E9C-101B-9397-08002B2CF9AE}" pid="4" name="Tenant">
    <vt:lpwstr/>
  </property>
  <property fmtid="{D5CDD505-2E9C-101B-9397-08002B2CF9AE}" pid="5" name="Order">
    <vt:r8>100</vt:r8>
  </property>
  <property fmtid="{D5CDD505-2E9C-101B-9397-08002B2CF9AE}" pid="6" name="Vendor">
    <vt:lpwstr/>
  </property>
  <property fmtid="{D5CDD505-2E9C-101B-9397-08002B2CF9AE}" pid="7" name="DocumentType">
    <vt:lpwstr>35;#Service Documents|ea26014e-0c83-4287-99a4-6fe68ce578f1</vt:lpwstr>
  </property>
  <property fmtid="{D5CDD505-2E9C-101B-9397-08002B2CF9AE}" pid="8" name="OrganisationalUnit">
    <vt:lpwstr/>
  </property>
  <property fmtid="{D5CDD505-2E9C-101B-9397-08002B2CF9AE}" pid="9" name="ShoppingCentre">
    <vt:lpwstr>39;#Pacific Fair|f81afbe9-1f97-4aac-b59b-7761ea1ac807</vt:lpwstr>
  </property>
  <property fmtid="{D5CDD505-2E9C-101B-9397-08002B2CF9AE}" pid="10" name="_dlc_DocIdItemGuid">
    <vt:lpwstr>465369da-2ef1-4082-846e-0bbf29a9a949</vt:lpwstr>
  </property>
  <property fmtid="{D5CDD505-2E9C-101B-9397-08002B2CF9AE}" pid="11" name="MSIP_Label_7d8a056e-981a-4d0b-83ea-062214276430_Enabled">
    <vt:lpwstr>true</vt:lpwstr>
  </property>
  <property fmtid="{D5CDD505-2E9C-101B-9397-08002B2CF9AE}" pid="12" name="MSIP_Label_7d8a056e-981a-4d0b-83ea-062214276430_SetDate">
    <vt:lpwstr>2021-07-28T05:16:19Z</vt:lpwstr>
  </property>
  <property fmtid="{D5CDD505-2E9C-101B-9397-08002B2CF9AE}" pid="13" name="MSIP_Label_7d8a056e-981a-4d0b-83ea-062214276430_Method">
    <vt:lpwstr>Standard</vt:lpwstr>
  </property>
  <property fmtid="{D5CDD505-2E9C-101B-9397-08002B2CF9AE}" pid="14" name="MSIP_Label_7d8a056e-981a-4d0b-83ea-062214276430_Name">
    <vt:lpwstr>General</vt:lpwstr>
  </property>
  <property fmtid="{D5CDD505-2E9C-101B-9397-08002B2CF9AE}" pid="15" name="MSIP_Label_7d8a056e-981a-4d0b-83ea-062214276430_SiteId">
    <vt:lpwstr>c64d49cd-d138-4cdb-a5d4-324a4040c74a</vt:lpwstr>
  </property>
  <property fmtid="{D5CDD505-2E9C-101B-9397-08002B2CF9AE}" pid="16" name="MSIP_Label_7d8a056e-981a-4d0b-83ea-062214276430_ActionId">
    <vt:lpwstr>163940df-2fbe-41dd-a863-28051cda5b5a</vt:lpwstr>
  </property>
  <property fmtid="{D5CDD505-2E9C-101B-9397-08002B2CF9AE}" pid="17" name="MSIP_Label_7d8a056e-981a-4d0b-83ea-062214276430_ContentBits">
    <vt:lpwstr>0</vt:lpwstr>
  </property>
</Properties>
</file>